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267A3">
      <w:pPr>
        <w:jc w:val="left"/>
        <w:rPr>
          <w:rFonts w:ascii="仿宋_GB2312" w:hAnsi="宋体" w:eastAsia="仿宋_GB2312"/>
          <w:b/>
          <w:sz w:val="32"/>
        </w:rPr>
      </w:pPr>
    </w:p>
    <w:p w14:paraId="2A7ED583">
      <w:pPr>
        <w:rPr>
          <w:rFonts w:ascii="仿宋_GB2312" w:hAnsi="黑体" w:eastAsia="仿宋_GB2312" w:cs="宋体"/>
          <w:b/>
          <w:color w:val="000000"/>
          <w:kern w:val="0"/>
          <w:sz w:val="32"/>
          <w:szCs w:val="27"/>
        </w:rPr>
      </w:pPr>
      <w:r>
        <w:rPr>
          <w:rFonts w:hint="eastAsia" w:ascii="仿宋_GB2312" w:hAnsi="黑体" w:eastAsia="仿宋_GB2312" w:cs="宋体"/>
          <w:b/>
          <w:color w:val="000000"/>
          <w:kern w:val="0"/>
          <w:sz w:val="32"/>
          <w:szCs w:val="27"/>
        </w:rPr>
        <w:t>附件1：</w:t>
      </w:r>
    </w:p>
    <w:p w14:paraId="1BE3129A">
      <w:pPr>
        <w:jc w:val="center"/>
        <w:rPr>
          <w:rFonts w:ascii="仿宋_GB2312" w:hAnsi="黑体" w:eastAsia="仿宋_GB2312" w:cs="宋体"/>
          <w:b/>
          <w:color w:val="000000"/>
          <w:kern w:val="0"/>
          <w:sz w:val="32"/>
          <w:szCs w:val="27"/>
        </w:rPr>
      </w:pPr>
      <w:r>
        <w:rPr>
          <w:rFonts w:hint="eastAsia" w:ascii="仿宋_GB2312" w:hAnsi="黑体" w:eastAsia="仿宋_GB2312" w:cs="宋体"/>
          <w:b/>
          <w:color w:val="000000"/>
          <w:kern w:val="0"/>
          <w:sz w:val="32"/>
          <w:szCs w:val="27"/>
        </w:rPr>
        <w:t>培训课程表</w:t>
      </w:r>
    </w:p>
    <w:tbl>
      <w:tblPr>
        <w:tblStyle w:val="8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266"/>
        <w:gridCol w:w="3590"/>
        <w:gridCol w:w="1843"/>
        <w:gridCol w:w="1559"/>
      </w:tblGrid>
      <w:tr w14:paraId="51FF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43" w:type="dxa"/>
            <w:noWrap/>
            <w:vAlign w:val="center"/>
          </w:tcPr>
          <w:p w14:paraId="06CA1971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66" w:type="dxa"/>
            <w:noWrap/>
            <w:vAlign w:val="center"/>
          </w:tcPr>
          <w:p w14:paraId="293F9F24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课程主题</w:t>
            </w:r>
          </w:p>
        </w:tc>
        <w:tc>
          <w:tcPr>
            <w:tcW w:w="3590" w:type="dxa"/>
            <w:noWrap/>
            <w:vAlign w:val="center"/>
          </w:tcPr>
          <w:p w14:paraId="6500A62A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课程简介</w:t>
            </w:r>
          </w:p>
        </w:tc>
        <w:tc>
          <w:tcPr>
            <w:tcW w:w="1843" w:type="dxa"/>
            <w:noWrap/>
            <w:vAlign w:val="center"/>
          </w:tcPr>
          <w:p w14:paraId="29455637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主讲部门</w:t>
            </w:r>
          </w:p>
        </w:tc>
        <w:tc>
          <w:tcPr>
            <w:tcW w:w="1559" w:type="dxa"/>
            <w:noWrap/>
            <w:vAlign w:val="center"/>
          </w:tcPr>
          <w:p w14:paraId="7E0B3FFE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培训时间</w:t>
            </w:r>
          </w:p>
        </w:tc>
      </w:tr>
      <w:tr w14:paraId="17CF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43" w:type="dxa"/>
            <w:noWrap/>
            <w:vAlign w:val="center"/>
          </w:tcPr>
          <w:p w14:paraId="209671CF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266" w:type="dxa"/>
            <w:noWrap/>
            <w:vAlign w:val="center"/>
          </w:tcPr>
          <w:p w14:paraId="035DD670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债券市场基础知识</w:t>
            </w:r>
          </w:p>
        </w:tc>
        <w:tc>
          <w:tcPr>
            <w:tcW w:w="3590" w:type="dxa"/>
            <w:noWrap/>
            <w:vAlign w:val="center"/>
          </w:tcPr>
          <w:p w14:paraId="788597ED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债券基础知识和银行间债券市场等</w:t>
            </w:r>
          </w:p>
        </w:tc>
        <w:tc>
          <w:tcPr>
            <w:tcW w:w="1843" w:type="dxa"/>
            <w:noWrap/>
            <w:vAlign w:val="center"/>
          </w:tcPr>
          <w:p w14:paraId="5DA88B0A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北金所</w:t>
            </w:r>
          </w:p>
          <w:p w14:paraId="07C33C0F"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债权三部</w:t>
            </w:r>
          </w:p>
        </w:tc>
        <w:tc>
          <w:tcPr>
            <w:tcW w:w="1559" w:type="dxa"/>
            <w:noWrap/>
            <w:vAlign w:val="center"/>
          </w:tcPr>
          <w:p w14:paraId="3663E0D7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月2</w:t>
            </w: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9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:0</w:t>
            </w: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0-10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:0</w:t>
            </w: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0</w:t>
            </w:r>
          </w:p>
        </w:tc>
      </w:tr>
      <w:tr w14:paraId="5ED4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43" w:type="dxa"/>
            <w:noWrap/>
            <w:vAlign w:val="center"/>
          </w:tcPr>
          <w:p w14:paraId="3B5794D5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266" w:type="dxa"/>
            <w:vAlign w:val="center"/>
          </w:tcPr>
          <w:p w14:paraId="7B3BC96A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发行与分销实务</w:t>
            </w:r>
          </w:p>
        </w:tc>
        <w:tc>
          <w:tcPr>
            <w:tcW w:w="3590" w:type="dxa"/>
            <w:vAlign w:val="center"/>
          </w:tcPr>
          <w:p w14:paraId="4FBC0005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债券簿记发行、线上分销全流程操作实务</w:t>
            </w:r>
          </w:p>
        </w:tc>
        <w:tc>
          <w:tcPr>
            <w:tcW w:w="1843" w:type="dxa"/>
            <w:noWrap/>
            <w:vAlign w:val="center"/>
          </w:tcPr>
          <w:p w14:paraId="0DCFF2BE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北金所</w:t>
            </w:r>
          </w:p>
          <w:p w14:paraId="1BF2C7A6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发行小组</w:t>
            </w:r>
          </w:p>
        </w:tc>
        <w:tc>
          <w:tcPr>
            <w:tcW w:w="1559" w:type="dxa"/>
            <w:noWrap/>
            <w:vAlign w:val="center"/>
          </w:tcPr>
          <w:p w14:paraId="5032A3D6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月2</w:t>
            </w: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15-11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45</w:t>
            </w:r>
          </w:p>
        </w:tc>
      </w:tr>
      <w:tr w14:paraId="6030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943" w:type="dxa"/>
            <w:noWrap/>
            <w:vAlign w:val="center"/>
          </w:tcPr>
          <w:p w14:paraId="2188477D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266" w:type="dxa"/>
            <w:noWrap/>
            <w:vAlign w:val="center"/>
          </w:tcPr>
          <w:p w14:paraId="2EF75341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信息披露及定向投资人管理业务操作实务</w:t>
            </w:r>
          </w:p>
        </w:tc>
        <w:tc>
          <w:tcPr>
            <w:tcW w:w="3590" w:type="dxa"/>
            <w:noWrap/>
            <w:vAlign w:val="center"/>
          </w:tcPr>
          <w:p w14:paraId="63F953A0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信息披露及定向投资人管理业务操作实务、填报标准等</w:t>
            </w:r>
          </w:p>
        </w:tc>
        <w:tc>
          <w:tcPr>
            <w:tcW w:w="1843" w:type="dxa"/>
            <w:noWrap/>
            <w:vAlign w:val="center"/>
          </w:tcPr>
          <w:p w14:paraId="5B54F922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北金所</w:t>
            </w:r>
          </w:p>
          <w:p w14:paraId="1A0DF2BC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运营服务部</w:t>
            </w:r>
          </w:p>
        </w:tc>
        <w:tc>
          <w:tcPr>
            <w:tcW w:w="1559" w:type="dxa"/>
            <w:noWrap/>
            <w:vAlign w:val="center"/>
          </w:tcPr>
          <w:p w14:paraId="655BD741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月2</w:t>
            </w: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14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:0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0-15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:3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</w:tr>
      <w:tr w14:paraId="000C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943" w:type="dxa"/>
            <w:noWrap/>
            <w:vAlign w:val="center"/>
          </w:tcPr>
          <w:p w14:paraId="213921E4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266" w:type="dxa"/>
            <w:noWrap/>
            <w:vAlign w:val="center"/>
          </w:tcPr>
          <w:p w14:paraId="2EBDF5F2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债券发行登记实务</w:t>
            </w:r>
          </w:p>
        </w:tc>
        <w:tc>
          <w:tcPr>
            <w:tcW w:w="3590" w:type="dxa"/>
            <w:noWrap/>
            <w:vAlign w:val="center"/>
          </w:tcPr>
          <w:p w14:paraId="2812D3C6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结合上清所发行人服务平台操作案例，介绍债券发行登记流程，以及办理规范和收费标准等</w:t>
            </w:r>
          </w:p>
        </w:tc>
        <w:tc>
          <w:tcPr>
            <w:tcW w:w="1843" w:type="dxa"/>
            <w:noWrap/>
            <w:vAlign w:val="center"/>
          </w:tcPr>
          <w:p w14:paraId="2E6E5941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上清所</w:t>
            </w:r>
          </w:p>
          <w:p w14:paraId="6F98C42D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运营部</w:t>
            </w:r>
          </w:p>
        </w:tc>
        <w:tc>
          <w:tcPr>
            <w:tcW w:w="1559" w:type="dxa"/>
            <w:noWrap/>
            <w:vAlign w:val="center"/>
          </w:tcPr>
          <w:p w14:paraId="1C6316EE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月2</w:t>
            </w: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:4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5-17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:1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</w:tr>
      <w:tr w14:paraId="0B6F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943" w:type="dxa"/>
            <w:noWrap/>
            <w:vAlign w:val="center"/>
          </w:tcPr>
          <w:p w14:paraId="114BCA2F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66" w:type="dxa"/>
            <w:noWrap/>
            <w:vAlign w:val="center"/>
          </w:tcPr>
          <w:p w14:paraId="1C06A67F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债券存续期管理</w:t>
            </w:r>
          </w:p>
        </w:tc>
        <w:tc>
          <w:tcPr>
            <w:tcW w:w="3590" w:type="dxa"/>
            <w:noWrap/>
            <w:vAlign w:val="center"/>
          </w:tcPr>
          <w:p w14:paraId="0E0ECF18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结合上清所发行人服务平台线上和线下提交业务申请的案例，介绍常见的债券存续期管理业务的办理规范及收费标准等</w:t>
            </w:r>
          </w:p>
        </w:tc>
        <w:tc>
          <w:tcPr>
            <w:tcW w:w="1843" w:type="dxa"/>
            <w:noWrap/>
            <w:vAlign w:val="center"/>
          </w:tcPr>
          <w:p w14:paraId="6C4A73D1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上清所</w:t>
            </w:r>
          </w:p>
          <w:p w14:paraId="51C1DC02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运营部</w:t>
            </w:r>
          </w:p>
        </w:tc>
        <w:tc>
          <w:tcPr>
            <w:tcW w:w="1559" w:type="dxa"/>
            <w:noWrap/>
            <w:vAlign w:val="center"/>
          </w:tcPr>
          <w:p w14:paraId="445C9F2F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月2</w:t>
            </w: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9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:0</w:t>
            </w: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0-10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30</w:t>
            </w:r>
          </w:p>
        </w:tc>
      </w:tr>
      <w:tr w14:paraId="6761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943" w:type="dxa"/>
            <w:noWrap/>
            <w:vAlign w:val="center"/>
          </w:tcPr>
          <w:p w14:paraId="6932B2DF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266" w:type="dxa"/>
            <w:noWrap/>
            <w:vAlign w:val="center"/>
          </w:tcPr>
          <w:p w14:paraId="345E28A6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债券承销案例及经验分享</w:t>
            </w:r>
          </w:p>
        </w:tc>
        <w:tc>
          <w:tcPr>
            <w:tcW w:w="3590" w:type="dxa"/>
            <w:vAlign w:val="center"/>
          </w:tcPr>
          <w:p w14:paraId="0D0394DB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债务承销相关案例与经验分享</w:t>
            </w:r>
          </w:p>
        </w:tc>
        <w:tc>
          <w:tcPr>
            <w:tcW w:w="1843" w:type="dxa"/>
            <w:noWrap/>
            <w:vAlign w:val="center"/>
          </w:tcPr>
          <w:p w14:paraId="3FDF9927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承销机构代表</w:t>
            </w:r>
          </w:p>
        </w:tc>
        <w:tc>
          <w:tcPr>
            <w:tcW w:w="1559" w:type="dxa"/>
            <w:noWrap/>
            <w:vAlign w:val="center"/>
          </w:tcPr>
          <w:p w14:paraId="78939524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月2</w:t>
            </w:r>
            <w:r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45-12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:0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</w:tr>
    </w:tbl>
    <w:p w14:paraId="6EEF64A4">
      <w:pPr>
        <w:ind w:firstLine="420"/>
        <w:rPr>
          <w:rFonts w:ascii="仿宋_GB2312" w:hAnsi="黑体" w:eastAsia="仿宋_GB2312" w:cs="宋体"/>
          <w:color w:val="000000"/>
          <w:kern w:val="0"/>
          <w:sz w:val="32"/>
          <w:szCs w:val="27"/>
        </w:rPr>
      </w:pPr>
    </w:p>
    <w:p w14:paraId="18FEFCAD">
      <w:pPr>
        <w:ind w:firstLine="420"/>
        <w:rPr>
          <w:rFonts w:ascii="仿宋_GB2312" w:hAnsi="黑体" w:eastAsia="仿宋_GB2312" w:cs="宋体"/>
          <w:color w:val="000000"/>
          <w:kern w:val="0"/>
          <w:sz w:val="32"/>
          <w:szCs w:val="27"/>
        </w:rPr>
      </w:pPr>
    </w:p>
    <w:p w14:paraId="263D34AE">
      <w:pPr>
        <w:ind w:firstLine="420"/>
        <w:rPr>
          <w:rFonts w:ascii="仿宋_GB2312" w:hAnsi="黑体" w:eastAsia="仿宋_GB2312" w:cs="宋体"/>
          <w:color w:val="000000"/>
          <w:kern w:val="0"/>
          <w:sz w:val="32"/>
          <w:szCs w:val="27"/>
        </w:rPr>
      </w:pPr>
    </w:p>
    <w:p w14:paraId="4E74772A">
      <w:pPr>
        <w:ind w:firstLine="420"/>
        <w:rPr>
          <w:rFonts w:ascii="仿宋_GB2312" w:hAnsi="黑体" w:eastAsia="仿宋_GB2312" w:cs="宋体"/>
          <w:color w:val="000000"/>
          <w:kern w:val="0"/>
          <w:sz w:val="32"/>
          <w:szCs w:val="27"/>
        </w:rPr>
      </w:pPr>
    </w:p>
    <w:p w14:paraId="31FA8A49">
      <w:pPr>
        <w:ind w:firstLine="420"/>
        <w:rPr>
          <w:rFonts w:ascii="仿宋_GB2312" w:hAnsi="黑体" w:eastAsia="仿宋_GB2312" w:cs="宋体"/>
          <w:color w:val="000000"/>
          <w:kern w:val="0"/>
          <w:sz w:val="32"/>
          <w:szCs w:val="27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004470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04AF1C6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8248D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40"/>
    <w:rsid w:val="00005909"/>
    <w:rsid w:val="000079C4"/>
    <w:rsid w:val="000155C4"/>
    <w:rsid w:val="00041B2C"/>
    <w:rsid w:val="00056789"/>
    <w:rsid w:val="000F06B5"/>
    <w:rsid w:val="00161411"/>
    <w:rsid w:val="001D3991"/>
    <w:rsid w:val="001E2BBB"/>
    <w:rsid w:val="001E5449"/>
    <w:rsid w:val="0029301F"/>
    <w:rsid w:val="002C022C"/>
    <w:rsid w:val="003E52F6"/>
    <w:rsid w:val="004C2C76"/>
    <w:rsid w:val="004D3EA4"/>
    <w:rsid w:val="005F29F5"/>
    <w:rsid w:val="00625B8C"/>
    <w:rsid w:val="00691B29"/>
    <w:rsid w:val="00702C56"/>
    <w:rsid w:val="0071178E"/>
    <w:rsid w:val="0081434C"/>
    <w:rsid w:val="00852954"/>
    <w:rsid w:val="00900D99"/>
    <w:rsid w:val="009664C4"/>
    <w:rsid w:val="00977975"/>
    <w:rsid w:val="009F4667"/>
    <w:rsid w:val="00A04B7C"/>
    <w:rsid w:val="00A204D2"/>
    <w:rsid w:val="00BB0380"/>
    <w:rsid w:val="00C66FBC"/>
    <w:rsid w:val="00C90BEB"/>
    <w:rsid w:val="00CC3F40"/>
    <w:rsid w:val="00CE0C3F"/>
    <w:rsid w:val="00CF530F"/>
    <w:rsid w:val="00D570DD"/>
    <w:rsid w:val="00D615CE"/>
    <w:rsid w:val="00DF395C"/>
    <w:rsid w:val="00E95CBB"/>
    <w:rsid w:val="00EC48D9"/>
    <w:rsid w:val="00F1160D"/>
    <w:rsid w:val="00F14139"/>
    <w:rsid w:val="00F276C7"/>
    <w:rsid w:val="00F63B1E"/>
    <w:rsid w:val="00F7745E"/>
    <w:rsid w:val="00FE65AB"/>
    <w:rsid w:val="2048447C"/>
    <w:rsid w:val="28B3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9"/>
    <w:link w:val="5"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标题 3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6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1011</Words>
  <Characters>1219</Characters>
  <Lines>9</Lines>
  <Paragraphs>2</Paragraphs>
  <TotalTime>17</TotalTime>
  <ScaleCrop>false</ScaleCrop>
  <LinksUpToDate>false</LinksUpToDate>
  <CharactersWithSpaces>1235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2025-08-06T08:18:00Z</dcterms:created>
  <dc:creator>user</dc:creator>
  <cp:lastModifiedBy>扬帆</cp:lastModifiedBy>
  <cp:lastPrinted>2025-07-28T00:52:00Z</cp:lastPrinted>
  <dcterms:modified xsi:type="dcterms:W3CDTF">2025-08-08T07:49:04Z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eyJoZGlkIjoiYzBkOTU3YjBjOTM5MzVjYWJhYzcxODllODg4M2MzOGYiLCJ1c2VySWQiOiIxMzk3NTY3MjIxIn0=</vt:lpwstr>
  </property>
  <property fmtid="{D5CDD505-2E9C-101B-9397-08002B2CF9AE}" pid="3" name="KSOProductBuildVer">
    <vt:lpwstr>2052-12.1.0.22215</vt:lpwstr>
  </property>
  <property fmtid="{D5CDD505-2E9C-101B-9397-08002B2CF9AE}" pid="4" name="ICV">
    <vt:lpwstr>BAE62456EAA4454690F1B842DC328037_13</vt:lpwstr>
  </property>
</Properties>
</file>