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3F987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综合业务和信息服务平台系统账户维护申请单</w:t>
      </w:r>
    </w:p>
    <w:tbl>
      <w:tblPr>
        <w:tblStyle w:val="7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27"/>
        <w:gridCol w:w="2017"/>
        <w:gridCol w:w="240"/>
        <w:gridCol w:w="5"/>
        <w:gridCol w:w="1532"/>
        <w:gridCol w:w="777"/>
        <w:gridCol w:w="1818"/>
      </w:tblGrid>
      <w:tr w14:paraId="0209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6AF3">
            <w:pPr>
              <w:widowControl/>
              <w:spacing w:before="156" w:beforeLines="50" w:line="360" w:lineRule="auto"/>
              <w:ind w:left="315" w:right="31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（一）机构信息变更</w:t>
            </w:r>
          </w:p>
        </w:tc>
      </w:tr>
      <w:tr w14:paraId="0C3C2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355C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（原）机构中文全称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825A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909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1DB3">
            <w:pPr>
              <w:widowControl/>
              <w:spacing w:before="156" w:beforeLines="50" w:line="360" w:lineRule="auto"/>
              <w:ind w:right="84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需变更事项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A9CE">
            <w:pPr>
              <w:widowControl/>
              <w:spacing w:before="156" w:beforeLines="50" w:line="200" w:lineRule="exact"/>
              <w:ind w:left="317" w:right="317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变更后信息</w:t>
            </w:r>
          </w:p>
          <w:p w14:paraId="6AA8E8AD">
            <w:pPr>
              <w:widowControl/>
              <w:spacing w:before="156" w:beforeLines="50" w:line="200" w:lineRule="exact"/>
              <w:ind w:left="317" w:right="317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FF0000"/>
                <w:kern w:val="0"/>
                <w:szCs w:val="24"/>
              </w:rPr>
              <w:t>（仅填写需变更的事项，不变更的无需填写）</w:t>
            </w:r>
          </w:p>
        </w:tc>
      </w:tr>
      <w:tr w14:paraId="6C1D4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E51E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（现）机构中文全称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21E9">
            <w:pPr>
              <w:widowControl/>
              <w:spacing w:before="156" w:beforeLines="50" w:line="20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0B7DC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F2E6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（现）机构中文简称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1456D">
            <w:pPr>
              <w:widowControl/>
              <w:spacing w:before="156" w:beforeLines="50" w:line="20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A7BC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4612">
            <w:pPr>
              <w:widowControl/>
              <w:spacing w:before="156" w:beforeLines="50" w:line="200" w:lineRule="exact"/>
              <w:ind w:right="317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（现）法人代表姓名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79987">
            <w:pPr>
              <w:widowControl/>
              <w:spacing w:before="156" w:beforeLines="50" w:line="20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7C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7BC4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统一社会信用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代码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D835">
            <w:pPr>
              <w:widowControl/>
              <w:spacing w:before="156" w:beforeLines="50" w:line="20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9330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5FBE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  <w:u w:val="single"/>
                <w:bdr w:val="single" w:color="auto" w:sz="4" w:space="0"/>
              </w:rPr>
              <w:t xml:space="preserve">            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EB79">
            <w:pPr>
              <w:widowControl/>
              <w:spacing w:before="156" w:beforeLines="50" w:line="20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381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324E">
            <w:pPr>
              <w:widowControl/>
              <w:spacing w:before="156" w:beforeLines="50" w:line="360" w:lineRule="auto"/>
              <w:ind w:left="315" w:right="31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（二）机构参与人信息变更</w:t>
            </w:r>
          </w:p>
        </w:tc>
      </w:tr>
      <w:tr w14:paraId="78076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5D46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（原）机构参与人全称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C966">
            <w:pPr>
              <w:widowControl/>
              <w:spacing w:before="156" w:beforeLines="50" w:line="360" w:lineRule="auto"/>
              <w:ind w:right="84"/>
              <w:jc w:val="both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3048A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9C7A">
            <w:pPr>
              <w:widowControl/>
              <w:spacing w:before="156" w:beforeLines="50" w:line="360" w:lineRule="auto"/>
              <w:ind w:right="84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需变更事项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933E">
            <w:pPr>
              <w:widowControl/>
              <w:spacing w:before="156" w:beforeLines="50" w:line="200" w:lineRule="exact"/>
              <w:ind w:left="317" w:right="317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变更后信息</w:t>
            </w:r>
          </w:p>
          <w:p w14:paraId="20D7B3D4">
            <w:pPr>
              <w:widowControl/>
              <w:spacing w:before="156" w:beforeLines="50" w:line="200" w:lineRule="exact"/>
              <w:ind w:left="317" w:right="317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FF0000"/>
                <w:kern w:val="0"/>
                <w:szCs w:val="24"/>
              </w:rPr>
              <w:t>（仅填写需变更的事项，不变更的无需填写）</w:t>
            </w:r>
          </w:p>
        </w:tc>
      </w:tr>
      <w:tr w14:paraId="57D5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BD9D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（现）机构参与人全称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1095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B974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7055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（现）机构参与人简称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D288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0FBA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F748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服务费对接人</w:t>
            </w:r>
          </w:p>
          <w:p w14:paraId="23EF62EF">
            <w:pPr>
              <w:widowControl/>
              <w:spacing w:before="156" w:beforeLines="50" w:line="280" w:lineRule="exact"/>
              <w:ind w:right="63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2"/>
              </w:rPr>
              <w:t>（该信息为在北金所唯一服务费对接人，填写即默认替换原对接人）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98F9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姓名：</w:t>
            </w:r>
          </w:p>
          <w:p w14:paraId="1B3FAF83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部门：</w:t>
            </w:r>
          </w:p>
          <w:p w14:paraId="31AD5C2D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办公电话：</w:t>
            </w:r>
          </w:p>
          <w:p w14:paraId="7B5D7EC6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手机：</w:t>
            </w:r>
          </w:p>
          <w:p w14:paraId="1B739BF3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邮箱：</w:t>
            </w:r>
          </w:p>
          <w:p w14:paraId="76F4A8E5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邮寄地址：</w:t>
            </w:r>
          </w:p>
        </w:tc>
      </w:tr>
      <w:tr w14:paraId="656C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8F15">
            <w:pPr>
              <w:widowControl/>
              <w:spacing w:before="156" w:beforeLines="50" w:line="360" w:lineRule="auto"/>
              <w:ind w:right="84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业务权限及角色变更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C4F3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非金融企业债务融资工具注册发行信息管理系统</w:t>
            </w:r>
          </w:p>
          <w:p w14:paraId="5A7818EF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□发行人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□主承销商</w:t>
            </w:r>
          </w:p>
          <w:p w14:paraId="62ACE5B9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非金融企业债务融资工具注册发行信息管理系统（定向发行）（单选）</w:t>
            </w:r>
          </w:p>
          <w:p w14:paraId="586F61B2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□发行人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□主承销商    □投资人 </w:t>
            </w:r>
          </w:p>
          <w:p w14:paraId="1CE2224F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集中簿记建档业务</w:t>
            </w:r>
          </w:p>
          <w:p w14:paraId="28A5538C">
            <w:pPr>
              <w:widowControl/>
              <w:spacing w:line="320" w:lineRule="exact"/>
              <w:ind w:left="239" w:leftChars="114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DCM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发行人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DCM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簿记管理人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DCM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主承销商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7FEEACF">
            <w:pPr>
              <w:widowControl/>
              <w:spacing w:line="320" w:lineRule="exact"/>
              <w:ind w:left="239" w:leftChars="114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DCM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承销团成员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非金融机构合格投资人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1F243D4">
            <w:pPr>
              <w:pStyle w:val="13"/>
              <w:widowControl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银行间市场合格机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构投资者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金融债参与人</w:t>
            </w:r>
          </w:p>
          <w:p w14:paraId="5A3FC550">
            <w:pPr>
              <w:pStyle w:val="13"/>
              <w:widowControl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信用风险缓释凭证创设机构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信用风险缓释凭证投资人</w:t>
            </w:r>
          </w:p>
          <w:p w14:paraId="20F72EE6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定向投资人管理系统</w:t>
            </w:r>
          </w:p>
          <w:p w14:paraId="1E99DB3C">
            <w:pPr>
              <w:widowControl/>
              <w:spacing w:line="320" w:lineRule="exact"/>
              <w:ind w:left="210" w:left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□主承销商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□联席主承销商  □投资人                                  </w:t>
            </w:r>
          </w:p>
          <w:p w14:paraId="6A903C60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信息披露系统（单选）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</w:rPr>
              <w:t>※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勾选投资人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</w:rPr>
              <w:t>请提供《用户须知》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并关注填表说明第6点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4ABF1237">
            <w:pPr>
              <w:widowControl/>
              <w:spacing w:line="320" w:lineRule="exact"/>
              <w:ind w:left="239" w:leftChars="114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发行人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</w:rPr>
              <w:t>(发起机构/特定目的载体管理机构)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C25CE23">
            <w:pPr>
              <w:widowControl/>
              <w:spacing w:line="320" w:lineRule="exact"/>
              <w:ind w:left="239" w:leftChars="114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主承销商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中介服务机构及其他</w:t>
            </w:r>
          </w:p>
          <w:p w14:paraId="6C0FC874">
            <w:pPr>
              <w:widowControl/>
              <w:spacing w:line="320" w:lineRule="exact"/>
              <w:ind w:left="239" w:leftChars="114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投资人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同步开通存续期服务系统持有人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u w:val="thick" w:color="C00000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76D56DD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存续期服务系统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</w:rPr>
              <w:t>※请提供《用户须知》并关注填表说明第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</w:rPr>
              <w:t>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）</w:t>
            </w:r>
          </w:p>
          <w:p w14:paraId="48051A0E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召集人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持有人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主承销商（投保条款监测）</w:t>
            </w:r>
          </w:p>
          <w:p w14:paraId="526E6DFF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发行人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受托管理人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一级机构查询员</w:t>
            </w:r>
          </w:p>
          <w:p w14:paraId="2494FFA6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信用评级机构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信用增进机构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律师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EAF2315">
            <w:pPr>
              <w:widowControl/>
              <w:spacing w:line="320" w:lineRule="exact"/>
              <w:ind w:left="239" w:leftChars="114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□主承销商（总部） □主承销商（一级分支机构）</w:t>
            </w:r>
          </w:p>
          <w:p w14:paraId="08C24B5F">
            <w:pPr>
              <w:widowControl/>
              <w:spacing w:line="320" w:lineRule="exact"/>
              <w:ind w:left="239" w:leftChars="114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□主承销商（二级分支机构）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其他参会机构-其他</w:t>
            </w:r>
          </w:p>
          <w:p w14:paraId="51626D80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凭证类产品创设备案及销售业务</w:t>
            </w:r>
          </w:p>
          <w:p w14:paraId="2456FE76">
            <w:pPr>
              <w:widowControl/>
              <w:spacing w:line="320" w:lineRule="exact"/>
              <w:ind w:left="210" w:left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创设机构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投资人  </w:t>
            </w:r>
          </w:p>
          <w:p w14:paraId="2E9E5052">
            <w:pPr>
              <w:widowControl/>
              <w:spacing w:line="320" w:lineRule="exact"/>
              <w:ind w:left="210" w:left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CRMW创设机构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CRMW投资人</w:t>
            </w:r>
          </w:p>
          <w:p w14:paraId="39C89E6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信用风险缓释工具交易备案及信息服务系统</w:t>
            </w:r>
          </w:p>
          <w:p w14:paraId="0DC65628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核心交易商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一般交易商 </w:t>
            </w:r>
          </w:p>
          <w:p w14:paraId="641792BA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非金融企业债务融资工具集中簿记建档信息服务</w:t>
            </w:r>
          </w:p>
          <w:p w14:paraId="573A3F76">
            <w:pPr>
              <w:widowControl/>
              <w:spacing w:line="320" w:lineRule="exact"/>
              <w:ind w:left="239" w:leftChars="114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发行人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簿记管理人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主承销商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F5BFCDB">
            <w:pPr>
              <w:widowControl/>
              <w:spacing w:line="320" w:lineRule="exact"/>
              <w:ind w:left="239" w:leftChars="114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承销团成员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非金融机构合格投资人  </w:t>
            </w:r>
          </w:p>
          <w:p w14:paraId="515B20A0">
            <w:pPr>
              <w:widowControl/>
              <w:spacing w:line="320" w:lineRule="exact"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银行间市场合格机构投资者</w:t>
            </w:r>
          </w:p>
          <w:p w14:paraId="7B8335E9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综合平台交易行为信息档案系统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</w:rPr>
              <w:t>※请提供《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个人隐私保护承诺函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</w:rPr>
              <w:t>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none" w:color="auto"/>
              </w:rPr>
              <w:t>）</w:t>
            </w:r>
          </w:p>
          <w:p w14:paraId="4D30EBDC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货币经纪公司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投资人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投资人（境外）</w:t>
            </w:r>
          </w:p>
          <w:p w14:paraId="028708CB">
            <w:pPr>
              <w:widowControl/>
              <w:spacing w:line="32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综合平台信息服务系统</w:t>
            </w:r>
          </w:p>
          <w:p w14:paraId="28437388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发行人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主承销商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商   </w:t>
            </w:r>
          </w:p>
          <w:p w14:paraId="36D9A7E6">
            <w:pPr>
              <w:widowControl/>
              <w:spacing w:line="320" w:lineRule="exact"/>
              <w:ind w:firstLine="240" w:firstLineChars="1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□普通机构（会员或非会员）</w:t>
            </w:r>
          </w:p>
          <w:p w14:paraId="0911AB4A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综合平台企业资产证券化业务基础资产信息披露服务平台</w:t>
            </w:r>
          </w:p>
          <w:p w14:paraId="50EF8FEE">
            <w:pPr>
              <w:widowControl/>
              <w:spacing w:line="320" w:lineRule="exact"/>
              <w:ind w:firstLine="240" w:firstLineChars="10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基础资产披露机构</w:t>
            </w:r>
            <w:r>
              <w:rPr>
                <w:rFonts w:hint="default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(※视需同步勾选信息披露系统角色)</w:t>
            </w:r>
          </w:p>
          <w:p w14:paraId="14B1609D">
            <w:pPr>
              <w:widowControl/>
              <w:spacing w:line="320" w:lineRule="exact"/>
              <w:ind w:left="218" w:leftChars="104" w:firstLine="10" w:firstLineChars="0"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投资人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  <w:t>(※如需投资人权限，请一并勾选信息披露系统投资人)</w:t>
            </w:r>
          </w:p>
          <w:p w14:paraId="2E09BA88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综合平台中国绿色债券信息服务平台</w:t>
            </w:r>
          </w:p>
          <w:p w14:paraId="3679A10C">
            <w:pPr>
              <w:widowControl/>
              <w:spacing w:line="320" w:lineRule="exact"/>
              <w:ind w:left="218" w:leftChars="104" w:firstLine="10" w:firstLineChars="0"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2"/>
                <w:u w:val="thick" w:color="C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绿债数据使用人</w:t>
            </w:r>
            <w:bookmarkStart w:id="0" w:name="_GoBack"/>
            <w:bookmarkEnd w:id="0"/>
          </w:p>
        </w:tc>
      </w:tr>
      <w:tr w14:paraId="310D4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4EBB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  <w:u w:val="single"/>
                <w:bdr w:val="single" w:color="auto" w:sz="4" w:space="0"/>
              </w:rPr>
              <w:t xml:space="preserve">               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36E5">
            <w:pPr>
              <w:widowControl/>
              <w:spacing w:before="156" w:beforeLines="50" w:line="20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A21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BD855">
            <w:pPr>
              <w:pStyle w:val="13"/>
              <w:widowControl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仅申请簿记建档、定向投资人维护业务、存续期服务系统、凭证类产品创设备案、信用风险缓释工具业务需填写【登记托管账户】信息，如为非金融机构合格投资人需填写【资金账户】信息，如为多级托管账户需填写【交易中心21位机构码】</w:t>
            </w:r>
          </w:p>
        </w:tc>
      </w:tr>
      <w:tr w14:paraId="45622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88BFA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登记托管账户类型</w:t>
            </w:r>
          </w:p>
          <w:p w14:paraId="3C9D754C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（填写表V分类代码）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150C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登记托管账户全称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899E48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登记托管账户简称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22A3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登记托管账号</w:t>
            </w:r>
          </w:p>
        </w:tc>
      </w:tr>
      <w:tr w14:paraId="7DC1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32CCB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CE7A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D052B4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74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B0E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647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资金账户全称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FE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资金账户账号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446FB3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资金开户行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0700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支付系统行号</w:t>
            </w:r>
          </w:p>
        </w:tc>
      </w:tr>
      <w:tr w14:paraId="6513C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CB334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7B7B3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04E3B5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96C5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9AE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B6C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交易中心21位机构码</w:t>
            </w:r>
          </w:p>
          <w:p w14:paraId="65F4E7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18"/>
                <w:szCs w:val="18"/>
              </w:rPr>
              <w:t>（在外汇交易中心开设、如为多级托管账户则需填写）</w:t>
            </w:r>
          </w:p>
        </w:tc>
        <w:tc>
          <w:tcPr>
            <w:tcW w:w="4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9076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D7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E125">
            <w:pPr>
              <w:widowControl/>
              <w:spacing w:before="156" w:beforeLines="50" w:line="360" w:lineRule="auto"/>
              <w:ind w:left="315" w:right="31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（三）机构参与人状态变更</w:t>
            </w:r>
          </w:p>
        </w:tc>
      </w:tr>
      <w:tr w14:paraId="3F301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7685">
            <w:pPr>
              <w:widowControl/>
              <w:spacing w:before="156" w:beforeLines="50" w:line="360" w:lineRule="auto"/>
              <w:ind w:right="84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（原）机构参与人全称</w:t>
            </w:r>
          </w:p>
        </w:tc>
        <w:tc>
          <w:tcPr>
            <w:tcW w:w="6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B807">
            <w:pPr>
              <w:widowControl/>
              <w:spacing w:before="156" w:beforeLines="50" w:line="360" w:lineRule="auto"/>
              <w:ind w:right="84"/>
              <w:jc w:val="both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69045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6BC6">
            <w:pPr>
              <w:widowControl/>
              <w:spacing w:before="156" w:beforeLines="50" w:line="280" w:lineRule="exact"/>
              <w:ind w:right="317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 xml:space="preserve">□ 账户注销  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□ 账户暂停      □ 账户启用</w:t>
            </w:r>
          </w:p>
        </w:tc>
      </w:tr>
      <w:tr w14:paraId="53B9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0" w:type="dxa"/>
            <w:gridSpan w:val="8"/>
            <w:vAlign w:val="center"/>
          </w:tcPr>
          <w:p w14:paraId="10AED4E1">
            <w:pPr>
              <w:widowControl/>
              <w:spacing w:line="360" w:lineRule="auto"/>
              <w:jc w:val="center"/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经办人</w:t>
            </w:r>
            <w:r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信息</w:t>
            </w:r>
            <w:r>
              <w:rPr>
                <w:rFonts w:hint="eastAsia"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（必填）</w:t>
            </w:r>
          </w:p>
        </w:tc>
      </w:tr>
      <w:tr w14:paraId="04DB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31" w:type="dxa"/>
            <w:gridSpan w:val="2"/>
            <w:vAlign w:val="center"/>
          </w:tcPr>
          <w:p w14:paraId="12506D37">
            <w:pPr>
              <w:widowControl/>
              <w:spacing w:before="156" w:beforeLines="50" w:line="360" w:lineRule="auto"/>
              <w:ind w:right="315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7" w:type="dxa"/>
            <w:vAlign w:val="center"/>
          </w:tcPr>
          <w:p w14:paraId="40C7FD1B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7B217014">
            <w:pPr>
              <w:widowControl/>
              <w:spacing w:before="156" w:beforeLines="50" w:line="360" w:lineRule="auto"/>
              <w:ind w:right="82"/>
              <w:jc w:val="both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5" w:type="dxa"/>
            <w:gridSpan w:val="2"/>
            <w:vAlign w:val="center"/>
          </w:tcPr>
          <w:p w14:paraId="65BE6871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3C6A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31" w:type="dxa"/>
            <w:gridSpan w:val="2"/>
            <w:vAlign w:val="center"/>
          </w:tcPr>
          <w:p w14:paraId="0F28AB52">
            <w:pPr>
              <w:widowControl/>
              <w:spacing w:before="156" w:beforeLines="50" w:line="360" w:lineRule="auto"/>
              <w:ind w:right="315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389" w:type="dxa"/>
            <w:gridSpan w:val="6"/>
            <w:vAlign w:val="center"/>
          </w:tcPr>
          <w:p w14:paraId="14650FF1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7F6C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0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BD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附件材料</w:t>
            </w:r>
          </w:p>
        </w:tc>
      </w:tr>
      <w:tr w14:paraId="484F5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22A9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（一）参与人全称变更</w:t>
            </w:r>
          </w:p>
          <w:p w14:paraId="23DC63EA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1. 重新签署相关业务协议、协议签署声明及承诺；</w:t>
            </w:r>
          </w:p>
          <w:p w14:paraId="7B288015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.《综合业务和信息服务平台业务印鉴卡》;</w:t>
            </w:r>
          </w:p>
          <w:p w14:paraId="56182D1E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新版营业执照副本复印件；</w:t>
            </w:r>
          </w:p>
          <w:p w14:paraId="13B076D2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4.主管部门的批复函或工商局的名称变更核准通知书；</w:t>
            </w:r>
          </w:p>
          <w:p w14:paraId="2F4654A5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如为簿记建档发行人更名需提供《北金所增值税发票开具客户信息采集表》；</w:t>
            </w:r>
          </w:p>
          <w:p w14:paraId="69005843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6.北金所要求的其他材料。</w:t>
            </w:r>
          </w:p>
          <w:p w14:paraId="0FAADFA1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（二）法定代表人/统一社会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信用代码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变更</w:t>
            </w:r>
          </w:p>
          <w:p w14:paraId="5794C65D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1.新版营业执照副本复印件。</w:t>
            </w:r>
          </w:p>
          <w:p w14:paraId="63275903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（三）权限变更</w:t>
            </w:r>
          </w:p>
          <w:p w14:paraId="0BF192E8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1.《综合业务和信息服务平台系统用户维护申请单》（如需）；</w:t>
            </w:r>
          </w:p>
          <w:p w14:paraId="33B9019A">
            <w:pPr>
              <w:widowControl/>
              <w:spacing w:line="320" w:lineRule="exact"/>
              <w:ind w:left="317"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2. 北金所要求的其他材料。</w:t>
            </w:r>
          </w:p>
          <w:p w14:paraId="57643DEB">
            <w:pPr>
              <w:widowControl/>
              <w:spacing w:line="320" w:lineRule="exact"/>
              <w:ind w:left="318" w:right="318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注:所有材料如无特殊说明均需加盖本机构公章。</w:t>
            </w:r>
          </w:p>
        </w:tc>
      </w:tr>
      <w:tr w14:paraId="64C8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80" w:lineRule="exact"/>
              <w:ind w:right="317" w:firstLine="480" w:firstLineChars="200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本机构对本表中填写内容的真实性、准确性、完整性和有效性负有完全的法律责任，承诺遵守银行间市场法律法规，依据银行间市场交易商协会相关自律规则使用系统参与相关业务。</w:t>
            </w:r>
          </w:p>
          <w:p w14:paraId="76FD1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80" w:lineRule="exact"/>
              <w:ind w:right="1275" w:firstLine="1440" w:firstLineChars="600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预留印鉴/公章：</w:t>
            </w:r>
          </w:p>
          <w:p w14:paraId="78C0A4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年     月     日</w:t>
            </w:r>
          </w:p>
        </w:tc>
      </w:tr>
      <w:tr w14:paraId="0F81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60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B28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02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356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92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5763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A3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31EB378">
      <w:pPr>
        <w:rPr>
          <w:rFonts w:ascii="黑体" w:hAnsi="黑体" w:eastAsia="黑体" w:cs="宋体"/>
          <w:bCs/>
          <w:kern w:val="0"/>
          <w:szCs w:val="21"/>
        </w:rPr>
      </w:pPr>
    </w:p>
    <w:p w14:paraId="787DD28D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328930</wp:posOffset>
                </wp:positionV>
                <wp:extent cx="58470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708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1pt;margin-top:25.9pt;height:0pt;width:460.4pt;z-index:251659264;mso-width-relative:page;mso-height-relative:page;" filled="f" stroked="t" coordsize="21600,21600" o:gfxdata="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ppzzdYAAAAJAQAADwAAAAAAAAAB&#10;ACAAAAAiAAAAZHJzL2Rvd25yZXYueG1sUEsBAhQAFAAAAAgAh07iQPPSRfbZAQAAnQMAAA4AAAAA&#10;AAAAAQAgAAAAJQEAAGRycy9lMm9Eb2MueG1sUEsFBgAAAAAGAAYAWQEAAHAFAAAAAA==&#10;">
                <v:fill on="f" focussize="0,0"/>
                <v:stroke weight="1pt" color="#000000 [3213]" joinstyle="round" dashstyle="dashDo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182245</wp:posOffset>
                </wp:positionV>
                <wp:extent cx="2102485" cy="327025"/>
                <wp:effectExtent l="0" t="0" r="1206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48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0D824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以下内容无需打印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85pt;margin-top:14.35pt;height:25.75pt;width:165.55pt;z-index:251660288;mso-width-relative:page;mso-height-relative:page;" fillcolor="#FFFFFF [3212]" filled="t" stroked="f" coordsize="21600,21600" o:gfxdata="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rFbHHVAAAACQEAAA8AAAAA&#10;AAAAAQAgAAAAIgAAAGRycy9kb3ducmV2LnhtbFBLAQIUABQAAAAIAIdO4kCuMEB5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030D824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以下内容无需打印</w:t>
                      </w:r>
                    </w:p>
                  </w:txbxContent>
                </v:textbox>
              </v:shape>
            </w:pict>
          </mc:Fallback>
        </mc:AlternateContent>
      </w:r>
    </w:p>
    <w:p w14:paraId="647A97A7"/>
    <w:p w14:paraId="70485AD4"/>
    <w:p w14:paraId="271EEB45"/>
    <w:p w14:paraId="12BA4C6B"/>
    <w:p w14:paraId="68379B8B">
      <w:pPr>
        <w:rPr>
          <w:rFonts w:hint="eastAsia"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br w:type="page"/>
      </w:r>
    </w:p>
    <w:p w14:paraId="6C804C9F">
      <w:pPr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填表说明：</w:t>
      </w:r>
    </w:p>
    <w:p w14:paraId="342B29DF">
      <w:pPr>
        <w:widowControl/>
        <w:numPr>
          <w:ilvl w:val="0"/>
          <w:numId w:val="1"/>
        </w:numPr>
        <w:ind w:firstLine="420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本表单建议机打填写，若打印后为多页，须加盖骑缝章。预留印鉴/公章处可加盖机构此前在北金所预留的印鉴或公章。</w:t>
      </w:r>
    </w:p>
    <w:p w14:paraId="27F5161D">
      <w:pPr>
        <w:numPr>
          <w:ilvl w:val="0"/>
          <w:numId w:val="1"/>
        </w:numPr>
        <w:ind w:firstLine="420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国民经济行业门类、NAFMII行业类别、登记托管账户类型、NAFMII分类修改，可参考附表查询。</w:t>
      </w:r>
    </w:p>
    <w:p w14:paraId="5CC8124C">
      <w:pPr>
        <w:pStyle w:val="13"/>
        <w:widowControl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3、如</w:t>
      </w:r>
      <w:r>
        <w:rPr>
          <w:rFonts w:ascii="黑体" w:hAnsi="黑体" w:eastAsia="黑体" w:cs="宋体"/>
          <w:bCs/>
          <w:kern w:val="0"/>
          <w:szCs w:val="21"/>
        </w:rPr>
        <w:t>变更</w:t>
      </w:r>
      <w:r>
        <w:rPr>
          <w:rFonts w:hint="eastAsia" w:ascii="黑体" w:hAnsi="黑体" w:eastAsia="黑体" w:cs="宋体"/>
          <w:bCs/>
          <w:kern w:val="0"/>
          <w:szCs w:val="21"/>
        </w:rPr>
        <w:t>服务费对接人信息，</w:t>
      </w:r>
      <w:r>
        <w:rPr>
          <w:rFonts w:ascii="黑体" w:hAnsi="黑体" w:eastAsia="黑体" w:cs="宋体"/>
          <w:bCs/>
          <w:kern w:val="0"/>
          <w:szCs w:val="21"/>
        </w:rPr>
        <w:t>请在</w:t>
      </w:r>
      <w:r>
        <w:rPr>
          <w:rFonts w:hint="eastAsia" w:ascii="黑体" w:hAnsi="黑体" w:eastAsia="黑体" w:cs="宋体"/>
          <w:bCs/>
          <w:kern w:val="0"/>
          <w:szCs w:val="21"/>
        </w:rPr>
        <w:t>“变更后信息”填写新的服务费对接人信息，包括姓名、部门、办公电话、手机、邮箱、邮寄地址六项信息，如未填写变更后信息则视为不变更信息。</w:t>
      </w:r>
    </w:p>
    <w:p w14:paraId="16A46FBF">
      <w:pPr>
        <w:ind w:firstLine="420" w:firstLineChars="200"/>
        <w:rPr>
          <w:rFonts w:ascii="仿宋" w:hAnsi="仿宋" w:eastAsia="仿宋"/>
          <w:kern w:val="0"/>
          <w:sz w:val="24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4</w:t>
      </w:r>
      <w:r>
        <w:rPr>
          <w:rFonts w:hint="eastAsia" w:ascii="黑体" w:hAnsi="黑体" w:eastAsia="黑体" w:cs="Times New Roman"/>
          <w:bCs/>
          <w:kern w:val="0"/>
          <w:szCs w:val="21"/>
        </w:rPr>
        <w:t>、业务权限变更：如申请业务权限变更请在表格中勾选变更后的全部业务权限，并填写权限对应的相关账户信息，及提供新增权限的相关材料。</w:t>
      </w:r>
    </w:p>
    <w:p w14:paraId="48C33EC6">
      <w:pPr>
        <w:widowControl/>
        <w:ind w:firstLine="420"/>
        <w:jc w:val="left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5、登记托管账户全称、登记托管机构简称、登记托管账号：按照登记托管机构（上海清算所）开具的账户通知书填写。</w:t>
      </w:r>
    </w:p>
    <w:p w14:paraId="7A514C20">
      <w:pPr>
        <w:widowControl/>
        <w:ind w:firstLine="42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6、如申请开通存续期服务系统的【召集人】新建的操作员用户至少应配置召集人经办岗、召集人审核岗各一个；【持有人】新建的操作员用户应至少配置持有人管理岗、持有人经办岗各一个；</w:t>
      </w:r>
      <w:r>
        <w:rPr>
          <w:rFonts w:hint="eastAsia" w:ascii="黑体" w:hAnsi="黑体" w:eastAsia="黑体" w:cs="黑体"/>
          <w:bCs/>
          <w:kern w:val="0"/>
          <w:szCs w:val="21"/>
        </w:rPr>
        <w:t>【主承销商（总部）】、【主承销商（一级分支机构）】、【主承销商（二级分支机构）】3个业务角色，每个角色下分别配置经办岗和审核岗。</w:t>
      </w:r>
    </w:p>
    <w:p w14:paraId="5665D5F9">
      <w:pPr>
        <w:rPr>
          <w:rFonts w:ascii="黑体" w:hAnsi="黑体" w:eastAsia="黑体"/>
          <w:b/>
          <w:sz w:val="24"/>
          <w:szCs w:val="21"/>
        </w:rPr>
      </w:pPr>
      <w:r>
        <w:rPr>
          <w:rFonts w:hint="eastAsia" w:ascii="黑体" w:hAnsi="黑体" w:eastAsia="黑体"/>
          <w:b/>
          <w:sz w:val="24"/>
          <w:szCs w:val="21"/>
        </w:rPr>
        <w:br w:type="page"/>
      </w:r>
    </w:p>
    <w:p w14:paraId="77D51AA1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1"/>
        </w:rPr>
        <w:t xml:space="preserve">附表I  </w:t>
      </w:r>
      <w:r>
        <w:rPr>
          <w:rFonts w:hint="eastAsia" w:ascii="黑体" w:hAnsi="黑体" w:eastAsia="黑体"/>
          <w:b/>
          <w:sz w:val="24"/>
          <w:szCs w:val="24"/>
        </w:rPr>
        <w:t>参与人类别查询表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197"/>
        <w:gridCol w:w="3421"/>
      </w:tblGrid>
      <w:tr w14:paraId="3A06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6271FCF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一级分类</w:t>
            </w:r>
          </w:p>
        </w:tc>
        <w:tc>
          <w:tcPr>
            <w:tcW w:w="3197" w:type="dxa"/>
          </w:tcPr>
          <w:p w14:paraId="6A38A2B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二级分类</w:t>
            </w:r>
          </w:p>
        </w:tc>
        <w:tc>
          <w:tcPr>
            <w:tcW w:w="3421" w:type="dxa"/>
          </w:tcPr>
          <w:p w14:paraId="3E4A0BC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三级分类</w:t>
            </w:r>
          </w:p>
        </w:tc>
      </w:tr>
      <w:tr w14:paraId="0D71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vAlign w:val="center"/>
          </w:tcPr>
          <w:p w14:paraId="5566125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法人机构</w:t>
            </w:r>
          </w:p>
        </w:tc>
        <w:tc>
          <w:tcPr>
            <w:tcW w:w="3197" w:type="dxa"/>
            <w:vMerge w:val="restart"/>
            <w:vAlign w:val="center"/>
          </w:tcPr>
          <w:p w14:paraId="5614D0E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金融机构</w:t>
            </w:r>
          </w:p>
        </w:tc>
        <w:tc>
          <w:tcPr>
            <w:tcW w:w="3421" w:type="dxa"/>
          </w:tcPr>
          <w:p w14:paraId="03CDB9B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股份制商业银行</w:t>
            </w:r>
          </w:p>
          <w:p w14:paraId="0EACD49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</w:t>
            </w:r>
          </w:p>
        </w:tc>
      </w:tr>
      <w:tr w14:paraId="3EFB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8FF8AC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EF7F2A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2BF2CD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大型国有银行</w:t>
            </w:r>
          </w:p>
          <w:p w14:paraId="24437C6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</w:t>
            </w:r>
          </w:p>
        </w:tc>
      </w:tr>
      <w:tr w14:paraId="6EDF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9566BF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1BFE182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20257D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政策性银行</w:t>
            </w:r>
          </w:p>
          <w:p w14:paraId="4689F91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A-1-3</w:t>
            </w:r>
          </w:p>
        </w:tc>
      </w:tr>
      <w:tr w14:paraId="04E6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8CA240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3710B4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C06EA0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外资银行</w:t>
            </w:r>
          </w:p>
          <w:p w14:paraId="72B4073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A-1-4</w:t>
            </w:r>
          </w:p>
        </w:tc>
      </w:tr>
      <w:tr w14:paraId="405E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2FC5E5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6437863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18C0E8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城市商业银行</w:t>
            </w:r>
          </w:p>
          <w:p w14:paraId="0448D9A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A-1-5</w:t>
            </w:r>
          </w:p>
        </w:tc>
      </w:tr>
      <w:tr w14:paraId="228D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F56E3D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94151D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03CB04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农村金融机构</w:t>
            </w:r>
          </w:p>
          <w:p w14:paraId="712EE0F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A-1-6</w:t>
            </w:r>
          </w:p>
        </w:tc>
      </w:tr>
      <w:tr w14:paraId="5AF8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DC2DBA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EA2E4D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7E8A56E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信托公司</w:t>
            </w:r>
          </w:p>
          <w:p w14:paraId="5EAAC02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A-1-7</w:t>
            </w:r>
          </w:p>
        </w:tc>
      </w:tr>
      <w:tr w14:paraId="7BF7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B67942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0E677F4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14C4134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金融资产管理公司</w:t>
            </w:r>
          </w:p>
          <w:p w14:paraId="0F1795F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A-1-8</w:t>
            </w:r>
          </w:p>
        </w:tc>
      </w:tr>
      <w:tr w14:paraId="11EE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8BD847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1F41F7B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078F9D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金融租赁公司</w:t>
            </w:r>
          </w:p>
          <w:p w14:paraId="3FA6D56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A-1-9</w:t>
            </w:r>
          </w:p>
        </w:tc>
      </w:tr>
      <w:tr w14:paraId="7528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39942D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652AF8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A27CE3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汽车金融公司</w:t>
            </w:r>
          </w:p>
          <w:p w14:paraId="744290F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A-1-10</w:t>
            </w:r>
          </w:p>
        </w:tc>
      </w:tr>
      <w:tr w14:paraId="6D97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B62C8B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6F7F3A6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348D8B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货币经纪公司</w:t>
            </w:r>
          </w:p>
          <w:p w14:paraId="4DB5643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A-1-11</w:t>
            </w:r>
          </w:p>
        </w:tc>
      </w:tr>
      <w:tr w14:paraId="1DFC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6504F0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196593D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9B44E9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企业财务公司</w:t>
            </w:r>
          </w:p>
          <w:p w14:paraId="0126FBE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A-1-12</w:t>
            </w:r>
          </w:p>
        </w:tc>
      </w:tr>
      <w:tr w14:paraId="665E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C5FC23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662A663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D30BA2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其他银行业金融机构</w:t>
            </w:r>
          </w:p>
          <w:p w14:paraId="64C2DFE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A-1-13</w:t>
            </w:r>
          </w:p>
        </w:tc>
      </w:tr>
      <w:tr w14:paraId="34FD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B387EB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76AED2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EBEC9A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保险集团控股公司</w:t>
            </w:r>
          </w:p>
          <w:p w14:paraId="0536FC5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A-1-14</w:t>
            </w:r>
          </w:p>
        </w:tc>
      </w:tr>
      <w:tr w14:paraId="59B9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2FFD37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94C8EF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DA6329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保险资产管理公司</w:t>
            </w:r>
          </w:p>
          <w:p w14:paraId="3CD911F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A-1-15</w:t>
            </w:r>
          </w:p>
        </w:tc>
      </w:tr>
      <w:tr w14:paraId="6594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B9139E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3C9396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4DBD9A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人身保险公司</w:t>
            </w:r>
          </w:p>
          <w:p w14:paraId="466C257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A-1-16</w:t>
            </w:r>
          </w:p>
        </w:tc>
      </w:tr>
      <w:tr w14:paraId="3E15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071811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B6042A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9B6C83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财产保险公司</w:t>
            </w:r>
          </w:p>
          <w:p w14:paraId="1BCB995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A-1-17</w:t>
            </w:r>
          </w:p>
        </w:tc>
      </w:tr>
      <w:tr w14:paraId="7330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B716E7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FBD60F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BFF2DB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再保险公司</w:t>
            </w:r>
          </w:p>
          <w:p w14:paraId="555DAD1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A-1-18</w:t>
            </w:r>
          </w:p>
        </w:tc>
      </w:tr>
      <w:tr w14:paraId="3D5C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7BFBE0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EB774D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CB207D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其他保险业金融机构</w:t>
            </w:r>
          </w:p>
          <w:p w14:paraId="6026B31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A-1-19</w:t>
            </w:r>
          </w:p>
        </w:tc>
      </w:tr>
      <w:tr w14:paraId="29A1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7E9E95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6C0CC7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2BDB6E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证券公司</w:t>
            </w:r>
          </w:p>
          <w:p w14:paraId="76D1412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A-1-20</w:t>
            </w:r>
          </w:p>
        </w:tc>
      </w:tr>
      <w:tr w14:paraId="4B10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836C95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9D4C7C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71585CB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期货公司</w:t>
            </w:r>
          </w:p>
          <w:p w14:paraId="76E10C3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A-1-21</w:t>
            </w:r>
          </w:p>
        </w:tc>
      </w:tr>
      <w:tr w14:paraId="2D34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149514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689FA9F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9EF6F4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证券投资基金管理公司</w:t>
            </w:r>
          </w:p>
          <w:p w14:paraId="62FBEB6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A-1-22</w:t>
            </w:r>
          </w:p>
        </w:tc>
      </w:tr>
      <w:tr w14:paraId="3582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1F6BEE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1B6758C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E7DDDF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其他证券业金融机构</w:t>
            </w:r>
          </w:p>
          <w:p w14:paraId="543271B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A-1-23</w:t>
            </w:r>
          </w:p>
        </w:tc>
      </w:tr>
      <w:tr w14:paraId="57F7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CE494C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C097C9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5DC738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邮政储蓄银行</w:t>
            </w:r>
          </w:p>
          <w:p w14:paraId="7223E2A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A-1-24</w:t>
            </w:r>
          </w:p>
        </w:tc>
      </w:tr>
      <w:tr w14:paraId="54D4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97D7A5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6A57247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098FCC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地方金融资产管理公司</w:t>
            </w:r>
          </w:p>
          <w:p w14:paraId="58FC501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A-1-25</w:t>
            </w:r>
          </w:p>
        </w:tc>
      </w:tr>
      <w:tr w14:paraId="052F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E74FD5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restart"/>
            <w:vAlign w:val="center"/>
          </w:tcPr>
          <w:p w14:paraId="104733A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一般企业及其他组织</w:t>
            </w:r>
          </w:p>
        </w:tc>
        <w:tc>
          <w:tcPr>
            <w:tcW w:w="3421" w:type="dxa"/>
          </w:tcPr>
          <w:p w14:paraId="3844770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央企及子公司</w:t>
            </w:r>
          </w:p>
          <w:p w14:paraId="2EAC361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A-2-1</w:t>
            </w:r>
          </w:p>
        </w:tc>
      </w:tr>
      <w:tr w14:paraId="5A1F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80902A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A8B88D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F3890C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地方国企</w:t>
            </w:r>
          </w:p>
          <w:p w14:paraId="7D589F4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A-2-2</w:t>
            </w:r>
          </w:p>
        </w:tc>
      </w:tr>
      <w:tr w14:paraId="02A0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71A7AF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1C49399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7FEFCF9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民营企业</w:t>
            </w:r>
          </w:p>
          <w:p w14:paraId="7220CDD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A-2-3</w:t>
            </w:r>
          </w:p>
        </w:tc>
      </w:tr>
      <w:tr w14:paraId="1884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674769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13111E6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E5BC4C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集体企业</w:t>
            </w:r>
          </w:p>
          <w:p w14:paraId="7ADF0DD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A-2-4</w:t>
            </w:r>
          </w:p>
        </w:tc>
      </w:tr>
      <w:tr w14:paraId="7682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DEE25A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1BC7D61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5580C4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  <w:p w14:paraId="784DDB5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A-2-5</w:t>
            </w:r>
          </w:p>
        </w:tc>
      </w:tr>
      <w:tr w14:paraId="2C27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850E54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restart"/>
            <w:vAlign w:val="center"/>
          </w:tcPr>
          <w:p w14:paraId="7301AFD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中介服务机构</w:t>
            </w:r>
          </w:p>
        </w:tc>
        <w:tc>
          <w:tcPr>
            <w:tcW w:w="3421" w:type="dxa"/>
          </w:tcPr>
          <w:p w14:paraId="406F500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律师事务所</w:t>
            </w:r>
          </w:p>
          <w:p w14:paraId="413E820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</w:t>
            </w:r>
          </w:p>
        </w:tc>
      </w:tr>
      <w:tr w14:paraId="78EB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82A703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010669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303DD5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会计师事务所</w:t>
            </w:r>
          </w:p>
          <w:p w14:paraId="4370595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A-3-2</w:t>
            </w:r>
          </w:p>
        </w:tc>
      </w:tr>
      <w:tr w14:paraId="6414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D0F952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65FEB77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9CB63D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信用评级机构</w:t>
            </w:r>
          </w:p>
          <w:p w14:paraId="7C3E76F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A-3-3</w:t>
            </w:r>
          </w:p>
        </w:tc>
      </w:tr>
      <w:tr w14:paraId="3610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77B7BC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C038A1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9F548F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资信评级机构</w:t>
            </w:r>
          </w:p>
          <w:p w14:paraId="21D8FB1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A-3-4</w:t>
            </w:r>
          </w:p>
        </w:tc>
      </w:tr>
      <w:tr w14:paraId="612B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C2D395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352721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CCC3AD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资产评估机构</w:t>
            </w:r>
          </w:p>
          <w:p w14:paraId="0E68754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A-3-5</w:t>
            </w:r>
          </w:p>
        </w:tc>
      </w:tr>
      <w:tr w14:paraId="5814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AB9B49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0E7D14B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A9F24D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拍卖机构</w:t>
            </w:r>
          </w:p>
          <w:p w14:paraId="7E4A858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A-3-6</w:t>
            </w:r>
          </w:p>
        </w:tc>
      </w:tr>
      <w:tr w14:paraId="10A1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0A0619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3E0227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68E8207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工程招标代理机构</w:t>
            </w:r>
          </w:p>
          <w:p w14:paraId="03C635D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A-3-7</w:t>
            </w:r>
          </w:p>
        </w:tc>
      </w:tr>
      <w:tr w14:paraId="476F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E71CEA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0AF016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7FA54AF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产权经纪机构</w:t>
            </w:r>
          </w:p>
          <w:p w14:paraId="0CFD182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A-3-8</w:t>
            </w:r>
          </w:p>
        </w:tc>
      </w:tr>
      <w:tr w14:paraId="51BD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9C8E01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AE1E72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77BA39D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其他服务类机构</w:t>
            </w:r>
          </w:p>
          <w:p w14:paraId="60BF39B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A-3-9</w:t>
            </w:r>
          </w:p>
        </w:tc>
      </w:tr>
      <w:tr w14:paraId="399C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2E9D50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76C031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1E44B4F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风险评估机构</w:t>
            </w:r>
          </w:p>
          <w:p w14:paraId="317FF45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A-3-10</w:t>
            </w:r>
          </w:p>
        </w:tc>
      </w:tr>
      <w:tr w14:paraId="35DF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83402D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DA6153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143E4C5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产权交易代理服务机构</w:t>
            </w:r>
          </w:p>
          <w:p w14:paraId="540A0E4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A-3-11</w:t>
            </w:r>
          </w:p>
        </w:tc>
      </w:tr>
      <w:tr w14:paraId="6AE9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7442CE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EE393E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3A774A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招标代理机构</w:t>
            </w:r>
          </w:p>
          <w:p w14:paraId="5052932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A-3-12</w:t>
            </w:r>
          </w:p>
        </w:tc>
      </w:tr>
      <w:tr w14:paraId="7D6A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B43AFF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BA877A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E045A2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北金所金融产品销售机构</w:t>
            </w:r>
          </w:p>
          <w:p w14:paraId="11C623F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A-3-13</w:t>
            </w:r>
          </w:p>
        </w:tc>
      </w:tr>
      <w:tr w14:paraId="05A7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EEE107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633297A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DF9C93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信用增进机构</w:t>
            </w:r>
          </w:p>
          <w:p w14:paraId="40DB616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A-3-14</w:t>
            </w:r>
          </w:p>
        </w:tc>
      </w:tr>
      <w:tr w14:paraId="1B85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vAlign w:val="center"/>
          </w:tcPr>
          <w:p w14:paraId="5D7A992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非法人机构</w:t>
            </w:r>
          </w:p>
        </w:tc>
        <w:tc>
          <w:tcPr>
            <w:tcW w:w="3197" w:type="dxa"/>
            <w:vMerge w:val="restart"/>
            <w:vAlign w:val="center"/>
          </w:tcPr>
          <w:p w14:paraId="7085DE5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信托公司信托计划</w:t>
            </w:r>
          </w:p>
        </w:tc>
        <w:tc>
          <w:tcPr>
            <w:tcW w:w="3421" w:type="dxa"/>
          </w:tcPr>
          <w:p w14:paraId="2845C72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单一资金信托计划</w:t>
            </w:r>
          </w:p>
          <w:p w14:paraId="32BD940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B-1-1</w:t>
            </w:r>
          </w:p>
        </w:tc>
      </w:tr>
      <w:tr w14:paraId="35A1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EB347B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6EEC778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A66215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集合资金信托计划</w:t>
            </w:r>
          </w:p>
          <w:p w14:paraId="204ADBC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B-1-2</w:t>
            </w:r>
          </w:p>
        </w:tc>
      </w:tr>
      <w:tr w14:paraId="7BC1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46C56E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6A32853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D323E1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其他信托计划</w:t>
            </w:r>
          </w:p>
          <w:p w14:paraId="35638CC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B-1-3</w:t>
            </w:r>
          </w:p>
        </w:tc>
      </w:tr>
      <w:tr w14:paraId="0E24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95E7AC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5A593A8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</w:tc>
        <w:tc>
          <w:tcPr>
            <w:tcW w:w="3421" w:type="dxa"/>
          </w:tcPr>
          <w:p w14:paraId="5F746A2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  <w:p w14:paraId="1974F7E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B-2-1</w:t>
            </w:r>
          </w:p>
        </w:tc>
      </w:tr>
      <w:tr w14:paraId="7A0B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C45583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5E6D255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商业银行理财计划</w:t>
            </w:r>
          </w:p>
        </w:tc>
        <w:tc>
          <w:tcPr>
            <w:tcW w:w="3421" w:type="dxa"/>
          </w:tcPr>
          <w:p w14:paraId="2A5AE16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商业银行理财计划</w:t>
            </w:r>
          </w:p>
          <w:p w14:paraId="1AC98B2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B-3-1</w:t>
            </w:r>
          </w:p>
        </w:tc>
      </w:tr>
      <w:tr w14:paraId="7469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60DFA1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17689D1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其他银行业金融产品</w:t>
            </w:r>
          </w:p>
        </w:tc>
        <w:tc>
          <w:tcPr>
            <w:tcW w:w="3421" w:type="dxa"/>
          </w:tcPr>
          <w:p w14:paraId="1ABAD3C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其他银行业金融产品</w:t>
            </w:r>
          </w:p>
          <w:p w14:paraId="6D4CAE1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B-4-1</w:t>
            </w:r>
          </w:p>
        </w:tc>
      </w:tr>
      <w:tr w14:paraId="65B8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A1A35C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restart"/>
            <w:vAlign w:val="center"/>
          </w:tcPr>
          <w:p w14:paraId="273C453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证券公司客户资产管理计划</w:t>
            </w:r>
          </w:p>
        </w:tc>
        <w:tc>
          <w:tcPr>
            <w:tcW w:w="3421" w:type="dxa"/>
          </w:tcPr>
          <w:p w14:paraId="3B75B62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证券单一定向资产管理计划</w:t>
            </w:r>
          </w:p>
          <w:p w14:paraId="59F10E4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B-5-1</w:t>
            </w:r>
          </w:p>
        </w:tc>
      </w:tr>
      <w:tr w14:paraId="0740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408866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8B3DE8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46E549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证券集合资产管理计划</w:t>
            </w:r>
          </w:p>
          <w:p w14:paraId="3563230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B-5-2</w:t>
            </w:r>
          </w:p>
        </w:tc>
      </w:tr>
      <w:tr w14:paraId="0124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3E171E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14BBC3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462757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证券其他资产管理计划</w:t>
            </w:r>
          </w:p>
          <w:p w14:paraId="4DBDB85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B-5-3</w:t>
            </w:r>
          </w:p>
        </w:tc>
      </w:tr>
      <w:tr w14:paraId="0631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5DE943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restart"/>
            <w:vAlign w:val="center"/>
          </w:tcPr>
          <w:p w14:paraId="3D14E0B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基金公司特定客户资产管理计划</w:t>
            </w:r>
          </w:p>
        </w:tc>
        <w:tc>
          <w:tcPr>
            <w:tcW w:w="3421" w:type="dxa"/>
          </w:tcPr>
          <w:p w14:paraId="17682C1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基金单一客户特定资产管理计划</w:t>
            </w:r>
          </w:p>
          <w:p w14:paraId="0FF072E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B-6-1</w:t>
            </w:r>
          </w:p>
        </w:tc>
      </w:tr>
      <w:tr w14:paraId="4315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121A11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F5F1AE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5BF665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基金多客户特定资产管理计划</w:t>
            </w:r>
          </w:p>
          <w:p w14:paraId="2723EB3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B-6-2</w:t>
            </w:r>
          </w:p>
        </w:tc>
      </w:tr>
      <w:tr w14:paraId="49B7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ACE060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172CA79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49869C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基金其他特定资产管理计划</w:t>
            </w:r>
          </w:p>
          <w:p w14:paraId="0304DAC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B-6-3</w:t>
            </w:r>
          </w:p>
        </w:tc>
      </w:tr>
      <w:tr w14:paraId="41B1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E2B0AF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4A5F95F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其他证券业金融产品</w:t>
            </w:r>
          </w:p>
        </w:tc>
        <w:tc>
          <w:tcPr>
            <w:tcW w:w="3421" w:type="dxa"/>
          </w:tcPr>
          <w:p w14:paraId="263456A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其他证券业金融产品</w:t>
            </w:r>
          </w:p>
          <w:p w14:paraId="757C787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B-7-1</w:t>
            </w:r>
          </w:p>
        </w:tc>
      </w:tr>
      <w:tr w14:paraId="4CBF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6BD992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restart"/>
            <w:vAlign w:val="center"/>
          </w:tcPr>
          <w:p w14:paraId="61B50C8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保险资产管理公司受托管理计划</w:t>
            </w:r>
          </w:p>
        </w:tc>
        <w:tc>
          <w:tcPr>
            <w:tcW w:w="3421" w:type="dxa"/>
          </w:tcPr>
          <w:p w14:paraId="49DAEE1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保险集合资产管理计划</w:t>
            </w:r>
          </w:p>
          <w:p w14:paraId="18AD771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B-8-1</w:t>
            </w:r>
          </w:p>
        </w:tc>
      </w:tr>
      <w:tr w14:paraId="2377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E783F3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0EDD52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743ED0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保险特定客户资产管理计划</w:t>
            </w:r>
          </w:p>
          <w:p w14:paraId="27DAE3E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B-8-2</w:t>
            </w:r>
          </w:p>
        </w:tc>
      </w:tr>
      <w:tr w14:paraId="2742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71F993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1D6106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81B91F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保险其他资产管理计划</w:t>
            </w:r>
          </w:p>
          <w:p w14:paraId="2382C4E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B-8-3</w:t>
            </w:r>
          </w:p>
        </w:tc>
      </w:tr>
      <w:tr w14:paraId="591F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2F5402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07750BB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其他保险业金融产品</w:t>
            </w:r>
          </w:p>
        </w:tc>
        <w:tc>
          <w:tcPr>
            <w:tcW w:w="3421" w:type="dxa"/>
          </w:tcPr>
          <w:p w14:paraId="56A8C7A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其他保险业金融产品</w:t>
            </w:r>
          </w:p>
          <w:p w14:paraId="4D2BD40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B-9-1</w:t>
            </w:r>
          </w:p>
        </w:tc>
      </w:tr>
      <w:tr w14:paraId="5EEF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10B083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0DF0358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企业年金基金</w:t>
            </w:r>
          </w:p>
        </w:tc>
        <w:tc>
          <w:tcPr>
            <w:tcW w:w="3421" w:type="dxa"/>
          </w:tcPr>
          <w:p w14:paraId="3BF43BC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企业年金基金</w:t>
            </w:r>
          </w:p>
          <w:p w14:paraId="3D861E6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B-10-1</w:t>
            </w:r>
          </w:p>
        </w:tc>
      </w:tr>
      <w:tr w14:paraId="6107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15B0C4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38DDEE3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社保基金</w:t>
            </w:r>
          </w:p>
        </w:tc>
        <w:tc>
          <w:tcPr>
            <w:tcW w:w="3421" w:type="dxa"/>
          </w:tcPr>
          <w:p w14:paraId="40857E5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社保基金</w:t>
            </w:r>
          </w:p>
          <w:p w14:paraId="6F52909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B-11-1</w:t>
            </w:r>
          </w:p>
        </w:tc>
      </w:tr>
      <w:tr w14:paraId="14DC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2B2EB5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7DFE7CD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其他人社部金融产品</w:t>
            </w:r>
          </w:p>
        </w:tc>
        <w:tc>
          <w:tcPr>
            <w:tcW w:w="3421" w:type="dxa"/>
          </w:tcPr>
          <w:p w14:paraId="3C124CD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其他人社部金融产品</w:t>
            </w:r>
          </w:p>
          <w:p w14:paraId="27D9533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B-12-1</w:t>
            </w:r>
          </w:p>
        </w:tc>
      </w:tr>
      <w:tr w14:paraId="21B2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BAFE31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42CF32E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其他金融产品</w:t>
            </w:r>
          </w:p>
        </w:tc>
        <w:tc>
          <w:tcPr>
            <w:tcW w:w="3421" w:type="dxa"/>
          </w:tcPr>
          <w:p w14:paraId="5BE88DD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其他金融产品</w:t>
            </w:r>
          </w:p>
          <w:p w14:paraId="3635A23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B-13-1</w:t>
            </w:r>
          </w:p>
        </w:tc>
      </w:tr>
      <w:tr w14:paraId="555F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vAlign w:val="center"/>
          </w:tcPr>
          <w:p w14:paraId="2555EFC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自然人</w:t>
            </w:r>
          </w:p>
        </w:tc>
        <w:tc>
          <w:tcPr>
            <w:tcW w:w="3197" w:type="dxa"/>
            <w:vMerge w:val="restart"/>
            <w:vAlign w:val="center"/>
          </w:tcPr>
          <w:p w14:paraId="043876C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自然人</w:t>
            </w:r>
          </w:p>
        </w:tc>
        <w:tc>
          <w:tcPr>
            <w:tcW w:w="3421" w:type="dxa"/>
          </w:tcPr>
          <w:p w14:paraId="1668842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境内自然人账户</w:t>
            </w:r>
          </w:p>
          <w:p w14:paraId="693514D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C-1-1</w:t>
            </w:r>
          </w:p>
        </w:tc>
      </w:tr>
      <w:tr w14:paraId="765F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</w:tcPr>
          <w:p w14:paraId="18CD3BE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</w:tcPr>
          <w:p w14:paraId="551EBDF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200588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境外自然人账户</w:t>
            </w:r>
          </w:p>
          <w:p w14:paraId="55D72DC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C-1-2</w:t>
            </w:r>
          </w:p>
        </w:tc>
      </w:tr>
      <w:tr w14:paraId="01F7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579B438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国际开发机构</w:t>
            </w:r>
          </w:p>
          <w:p w14:paraId="6262E16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D</w:t>
            </w:r>
          </w:p>
        </w:tc>
        <w:tc>
          <w:tcPr>
            <w:tcW w:w="3197" w:type="dxa"/>
          </w:tcPr>
          <w:p w14:paraId="3A618C7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FFE76A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FF6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188F519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外国政府类机构</w:t>
            </w:r>
          </w:p>
          <w:p w14:paraId="14D8880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</w:t>
            </w:r>
          </w:p>
        </w:tc>
        <w:tc>
          <w:tcPr>
            <w:tcW w:w="3197" w:type="dxa"/>
          </w:tcPr>
          <w:p w14:paraId="2ABC04F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08D75A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296BCEE0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br w:type="page"/>
      </w:r>
    </w:p>
    <w:p w14:paraId="2F167A55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附表</w:t>
      </w:r>
      <w:r>
        <w:rPr>
          <w:rFonts w:ascii="黑体" w:hAnsi="黑体" w:eastAsia="黑体"/>
          <w:b/>
          <w:sz w:val="24"/>
          <w:szCs w:val="24"/>
        </w:rPr>
        <w:t>II</w:t>
      </w:r>
      <w:r>
        <w:rPr>
          <w:rFonts w:hint="eastAsia" w:ascii="黑体" w:hAnsi="黑体" w:eastAsia="黑体"/>
          <w:b/>
          <w:sz w:val="24"/>
          <w:szCs w:val="24"/>
        </w:rPr>
        <w:t>国民经济行业门类查询表</w:t>
      </w:r>
    </w:p>
    <w:tbl>
      <w:tblPr>
        <w:tblStyle w:val="7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447"/>
        <w:gridCol w:w="870"/>
        <w:gridCol w:w="4046"/>
      </w:tblGrid>
      <w:tr w14:paraId="3127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7B6910">
            <w:pPr>
              <w:jc w:val="center"/>
              <w:rPr>
                <w:rFonts w:ascii="黑体" w:hAnsi="黑体" w:eastAsia="黑体" w:cs="Arial Unicode MS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代码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169F086">
            <w:pPr>
              <w:jc w:val="center"/>
              <w:rPr>
                <w:rFonts w:ascii="黑体" w:hAnsi="黑体" w:eastAsia="黑体" w:cs="Arial Unicode MS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分类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0CCE87">
            <w:pPr>
              <w:jc w:val="center"/>
              <w:rPr>
                <w:rFonts w:ascii="黑体" w:hAnsi="黑体" w:eastAsia="黑体" w:cs="Arial Unicode MS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代码</w:t>
            </w:r>
          </w:p>
        </w:tc>
        <w:tc>
          <w:tcPr>
            <w:tcW w:w="4046" w:type="dxa"/>
          </w:tcPr>
          <w:p w14:paraId="69EA38F5">
            <w:pPr>
              <w:jc w:val="center"/>
              <w:rPr>
                <w:rFonts w:ascii="黑体" w:hAnsi="黑体" w:eastAsia="黑体" w:cs="Arial Unicode MS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分类</w:t>
            </w:r>
          </w:p>
        </w:tc>
      </w:tr>
      <w:tr w14:paraId="4677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AEAB4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B57B39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农、林、牧、渔业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FCE4C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4F7CA3AE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交通运输、仓储和邮政业</w:t>
            </w:r>
          </w:p>
        </w:tc>
      </w:tr>
      <w:tr w14:paraId="165C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54EBD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A01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034D4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FE01A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G53</w:t>
            </w:r>
          </w:p>
        </w:tc>
        <w:tc>
          <w:tcPr>
            <w:tcW w:w="4046" w:type="dxa"/>
          </w:tcPr>
          <w:p w14:paraId="2F7ADF30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铁路运输业</w:t>
            </w:r>
          </w:p>
        </w:tc>
      </w:tr>
      <w:tr w14:paraId="3A63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36CC3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A02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0C29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林业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8A4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G54</w:t>
            </w:r>
          </w:p>
        </w:tc>
        <w:tc>
          <w:tcPr>
            <w:tcW w:w="4046" w:type="dxa"/>
          </w:tcPr>
          <w:p w14:paraId="16C29D8D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道路运输业</w:t>
            </w:r>
          </w:p>
        </w:tc>
      </w:tr>
      <w:tr w14:paraId="01E1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1B356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A03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9B3943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畜牧业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DBD2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G55</w:t>
            </w:r>
          </w:p>
        </w:tc>
        <w:tc>
          <w:tcPr>
            <w:tcW w:w="4046" w:type="dxa"/>
          </w:tcPr>
          <w:p w14:paraId="7AC8989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水上运输业</w:t>
            </w:r>
          </w:p>
        </w:tc>
      </w:tr>
      <w:tr w14:paraId="4528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F9D91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A04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B0463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渔业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975C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G56</w:t>
            </w:r>
          </w:p>
        </w:tc>
        <w:tc>
          <w:tcPr>
            <w:tcW w:w="4046" w:type="dxa"/>
          </w:tcPr>
          <w:p w14:paraId="72FD78A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航空运输业 </w:t>
            </w:r>
          </w:p>
        </w:tc>
      </w:tr>
      <w:tr w14:paraId="3BA3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EB9F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A05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DD96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农、林、牧、渔专业及辅助性活动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6CB7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G57</w:t>
            </w:r>
          </w:p>
        </w:tc>
        <w:tc>
          <w:tcPr>
            <w:tcW w:w="4046" w:type="dxa"/>
          </w:tcPr>
          <w:p w14:paraId="4A56A712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管道运输业 </w:t>
            </w:r>
          </w:p>
        </w:tc>
      </w:tr>
      <w:tr w14:paraId="2CE4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19DF8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2E7613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采矿业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92A0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G58</w:t>
            </w:r>
          </w:p>
        </w:tc>
        <w:tc>
          <w:tcPr>
            <w:tcW w:w="4046" w:type="dxa"/>
          </w:tcPr>
          <w:p w14:paraId="7B35276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多式联运和运输代理业</w:t>
            </w:r>
          </w:p>
        </w:tc>
      </w:tr>
      <w:tr w14:paraId="6BF2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B08B0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B06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E3F28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煤炭开采和洗选业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F87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G59</w:t>
            </w:r>
          </w:p>
        </w:tc>
        <w:tc>
          <w:tcPr>
            <w:tcW w:w="4046" w:type="dxa"/>
          </w:tcPr>
          <w:p w14:paraId="3FBC431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装卸搬运和仓储业 </w:t>
            </w:r>
          </w:p>
        </w:tc>
      </w:tr>
      <w:tr w14:paraId="0E72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99DB0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B07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28835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石油和天然气开采业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8867A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G60</w:t>
            </w:r>
          </w:p>
        </w:tc>
        <w:tc>
          <w:tcPr>
            <w:tcW w:w="4046" w:type="dxa"/>
          </w:tcPr>
          <w:p w14:paraId="7EABF67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邮政业</w:t>
            </w:r>
          </w:p>
        </w:tc>
      </w:tr>
      <w:tr w14:paraId="4B07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13ED4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B08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7ACBFE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黑色金属矿采选业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87C3F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136AC4F7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住宿和餐饮业</w:t>
            </w:r>
          </w:p>
        </w:tc>
      </w:tr>
      <w:tr w14:paraId="60AD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C63C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B09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83B1E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有色金属矿采选业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FE795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H61</w:t>
            </w:r>
          </w:p>
        </w:tc>
        <w:tc>
          <w:tcPr>
            <w:tcW w:w="4046" w:type="dxa"/>
          </w:tcPr>
          <w:p w14:paraId="680D062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住宿业</w:t>
            </w:r>
          </w:p>
        </w:tc>
      </w:tr>
      <w:tr w14:paraId="1223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AF7B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B10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B4887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非金属矿采选业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16E49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H62</w:t>
            </w:r>
          </w:p>
        </w:tc>
        <w:tc>
          <w:tcPr>
            <w:tcW w:w="4046" w:type="dxa"/>
          </w:tcPr>
          <w:p w14:paraId="3699A8A7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餐饮业</w:t>
            </w:r>
          </w:p>
        </w:tc>
      </w:tr>
      <w:tr w14:paraId="1D83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BCD1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B11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A3920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开采专业及辅助性活动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358F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02DBEE17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信息传输、软件和信息技术服务业</w:t>
            </w:r>
          </w:p>
        </w:tc>
      </w:tr>
      <w:tr w14:paraId="17EC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555B3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B12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033D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其他采矿业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E5659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I63</w:t>
            </w:r>
          </w:p>
        </w:tc>
        <w:tc>
          <w:tcPr>
            <w:tcW w:w="4046" w:type="dxa"/>
          </w:tcPr>
          <w:p w14:paraId="798EA7C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电信、广播电视和卫星传输服务</w:t>
            </w:r>
          </w:p>
        </w:tc>
      </w:tr>
      <w:tr w14:paraId="5928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BDBC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38FA3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6B6E4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I64</w:t>
            </w:r>
          </w:p>
        </w:tc>
        <w:tc>
          <w:tcPr>
            <w:tcW w:w="4046" w:type="dxa"/>
          </w:tcPr>
          <w:p w14:paraId="1FE6B5F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互联网和相关服务</w:t>
            </w:r>
          </w:p>
        </w:tc>
      </w:tr>
      <w:tr w14:paraId="04C0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105C1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C13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9FEE0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农副食品加工业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0E361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I65</w:t>
            </w:r>
          </w:p>
        </w:tc>
        <w:tc>
          <w:tcPr>
            <w:tcW w:w="4046" w:type="dxa"/>
          </w:tcPr>
          <w:p w14:paraId="5AED8231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软件和信息技术服务业</w:t>
            </w:r>
          </w:p>
        </w:tc>
      </w:tr>
      <w:tr w14:paraId="1C92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18FAE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C14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D8D97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食品制造业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F3424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5793E214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金融业</w:t>
            </w:r>
          </w:p>
        </w:tc>
      </w:tr>
      <w:tr w14:paraId="3BE4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D3FB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C15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DDB327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酒、饮料和精制茶制造业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9C83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J66</w:t>
            </w:r>
          </w:p>
        </w:tc>
        <w:tc>
          <w:tcPr>
            <w:tcW w:w="4046" w:type="dxa"/>
          </w:tcPr>
          <w:p w14:paraId="7D40844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货币金融服务</w:t>
            </w:r>
          </w:p>
        </w:tc>
      </w:tr>
      <w:tr w14:paraId="09BE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841F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C16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6350A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烟草制品业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08EF1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J67</w:t>
            </w:r>
          </w:p>
        </w:tc>
        <w:tc>
          <w:tcPr>
            <w:tcW w:w="4046" w:type="dxa"/>
          </w:tcPr>
          <w:p w14:paraId="69F63C1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资本市场服务</w:t>
            </w:r>
          </w:p>
        </w:tc>
      </w:tr>
      <w:tr w14:paraId="5777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4F32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C17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328F50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纺织业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18E7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J68</w:t>
            </w:r>
          </w:p>
        </w:tc>
        <w:tc>
          <w:tcPr>
            <w:tcW w:w="4046" w:type="dxa"/>
          </w:tcPr>
          <w:p w14:paraId="44E49F0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保险业</w:t>
            </w:r>
          </w:p>
        </w:tc>
      </w:tr>
      <w:tr w14:paraId="7283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D71B1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C18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056DD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纺织服装、服饰业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9B78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J69</w:t>
            </w:r>
          </w:p>
        </w:tc>
        <w:tc>
          <w:tcPr>
            <w:tcW w:w="4046" w:type="dxa"/>
          </w:tcPr>
          <w:p w14:paraId="09FFAF2D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其他金融业</w:t>
            </w:r>
          </w:p>
        </w:tc>
      </w:tr>
      <w:tr w14:paraId="262B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076C1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C19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D0CE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皮革、毛皮、羽毛及其制品和制鞋业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0195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53E9FD47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房地产业</w:t>
            </w:r>
          </w:p>
        </w:tc>
      </w:tr>
      <w:tr w14:paraId="66EE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2F85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C20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B715A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木材加工和木、竹、藤、棕、草制品业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C932D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K70</w:t>
            </w:r>
          </w:p>
        </w:tc>
        <w:tc>
          <w:tcPr>
            <w:tcW w:w="4046" w:type="dxa"/>
          </w:tcPr>
          <w:p w14:paraId="0773D66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房地产业</w:t>
            </w:r>
          </w:p>
        </w:tc>
      </w:tr>
      <w:tr w14:paraId="28DA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9DD6F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C07E62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家具制造业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6BC8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57C83BE1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租赁和商务服务业</w:t>
            </w:r>
          </w:p>
        </w:tc>
      </w:tr>
      <w:tr w14:paraId="4CC2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3AB72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BBFEE0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造纸和纸制品业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AFAA3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L71</w:t>
            </w:r>
          </w:p>
        </w:tc>
        <w:tc>
          <w:tcPr>
            <w:tcW w:w="4046" w:type="dxa"/>
          </w:tcPr>
          <w:p w14:paraId="745DADB8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租赁业</w:t>
            </w:r>
          </w:p>
        </w:tc>
      </w:tr>
      <w:tr w14:paraId="0C57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43230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C23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78C68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印刷和记录媒介复制业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7068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L72</w:t>
            </w:r>
          </w:p>
        </w:tc>
        <w:tc>
          <w:tcPr>
            <w:tcW w:w="4046" w:type="dxa"/>
          </w:tcPr>
          <w:p w14:paraId="330D49F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商务服务业</w:t>
            </w:r>
          </w:p>
        </w:tc>
      </w:tr>
      <w:tr w14:paraId="6A55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BA228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C24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F940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文教、工美、体育和娱乐用品制造业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3845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11D79C4F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科学研究和技术服务业</w:t>
            </w:r>
          </w:p>
        </w:tc>
      </w:tr>
      <w:tr w14:paraId="44E3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63CE1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C25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0AAF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石油、煤炭及其他燃料加工业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96A3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M73</w:t>
            </w:r>
          </w:p>
        </w:tc>
        <w:tc>
          <w:tcPr>
            <w:tcW w:w="4046" w:type="dxa"/>
          </w:tcPr>
          <w:p w14:paraId="4EF1261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研究和试验发展</w:t>
            </w:r>
          </w:p>
        </w:tc>
      </w:tr>
      <w:tr w14:paraId="37DE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EE3F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C26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81F4D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化学原料和化学制品制造业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29F6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M74</w:t>
            </w:r>
          </w:p>
        </w:tc>
        <w:tc>
          <w:tcPr>
            <w:tcW w:w="4046" w:type="dxa"/>
          </w:tcPr>
          <w:p w14:paraId="11FFA901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专业技术服务业</w:t>
            </w:r>
          </w:p>
        </w:tc>
      </w:tr>
      <w:tr w14:paraId="3604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471B1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C27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08D65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医药制造业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41916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M75</w:t>
            </w:r>
          </w:p>
        </w:tc>
        <w:tc>
          <w:tcPr>
            <w:tcW w:w="4046" w:type="dxa"/>
          </w:tcPr>
          <w:p w14:paraId="19A6192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科技推广和应用服务业</w:t>
            </w:r>
          </w:p>
        </w:tc>
      </w:tr>
      <w:tr w14:paraId="2AB2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C5449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C28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2F457D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化学纤维制造业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EBFDB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780960E5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水利、环境和公共设施管理业</w:t>
            </w:r>
          </w:p>
        </w:tc>
      </w:tr>
      <w:tr w14:paraId="5D54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BB70C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C29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1A887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橡胶和塑料制品业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61DEA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N76</w:t>
            </w:r>
          </w:p>
        </w:tc>
        <w:tc>
          <w:tcPr>
            <w:tcW w:w="4046" w:type="dxa"/>
          </w:tcPr>
          <w:p w14:paraId="502AEB40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水利管理业</w:t>
            </w:r>
          </w:p>
        </w:tc>
      </w:tr>
      <w:tr w14:paraId="641D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A7FB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C30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E07CD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非金属矿物制品业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C539E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N77</w:t>
            </w:r>
          </w:p>
        </w:tc>
        <w:tc>
          <w:tcPr>
            <w:tcW w:w="4046" w:type="dxa"/>
          </w:tcPr>
          <w:p w14:paraId="71C1002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生态保护和环境治理业</w:t>
            </w:r>
          </w:p>
        </w:tc>
      </w:tr>
      <w:tr w14:paraId="32E1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80B8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4F735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黑色金属冶炼和压延加工业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72465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N78</w:t>
            </w:r>
          </w:p>
        </w:tc>
        <w:tc>
          <w:tcPr>
            <w:tcW w:w="4046" w:type="dxa"/>
          </w:tcPr>
          <w:p w14:paraId="135BD88E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公共设施管理业</w:t>
            </w:r>
          </w:p>
        </w:tc>
      </w:tr>
      <w:tr w14:paraId="31E4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D0B12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52357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有色金属冶炼和压延加工业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E1C21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N79</w:t>
            </w:r>
          </w:p>
        </w:tc>
        <w:tc>
          <w:tcPr>
            <w:tcW w:w="4046" w:type="dxa"/>
          </w:tcPr>
          <w:p w14:paraId="524C1C2D">
            <w:pPr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土地管理业</w:t>
            </w:r>
          </w:p>
        </w:tc>
      </w:tr>
      <w:tr w14:paraId="089C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884F8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C33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F8582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金属制品业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2C0A9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3BDCAA17">
            <w:pPr>
              <w:ind w:left="210" w:leftChars="1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居民服务、修理和其他服务业</w:t>
            </w:r>
          </w:p>
        </w:tc>
      </w:tr>
      <w:tr w14:paraId="01B5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FB8C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C34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991A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通用设备制造业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4A202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O80</w:t>
            </w:r>
          </w:p>
        </w:tc>
        <w:tc>
          <w:tcPr>
            <w:tcW w:w="4046" w:type="dxa"/>
          </w:tcPr>
          <w:p w14:paraId="5022D17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居民服务业</w:t>
            </w:r>
          </w:p>
        </w:tc>
      </w:tr>
      <w:tr w14:paraId="5850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0B493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C35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EF30C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专用设备制造业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7E24A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O81</w:t>
            </w:r>
          </w:p>
        </w:tc>
        <w:tc>
          <w:tcPr>
            <w:tcW w:w="4046" w:type="dxa"/>
          </w:tcPr>
          <w:p w14:paraId="5678D407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机动车、电子产品和日用产品修理业</w:t>
            </w:r>
          </w:p>
        </w:tc>
      </w:tr>
      <w:tr w14:paraId="342C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8DB7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C36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7D28F1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汽车制造业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3F82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O8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4046" w:type="dxa"/>
          </w:tcPr>
          <w:p w14:paraId="353C6B6D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其他服务业</w:t>
            </w:r>
          </w:p>
        </w:tc>
      </w:tr>
      <w:tr w14:paraId="7C1B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7A8B9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C37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0A29D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铁路、船舶、航空航天和其他运输设备制造业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71A98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6532566B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教育</w:t>
            </w:r>
          </w:p>
        </w:tc>
      </w:tr>
      <w:tr w14:paraId="15C4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4EAE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C38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93435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电气机械和器材制造业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BAA2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P8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4046" w:type="dxa"/>
          </w:tcPr>
          <w:p w14:paraId="0928ECF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</w:t>
            </w:r>
          </w:p>
        </w:tc>
      </w:tr>
      <w:tr w14:paraId="297D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079E3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C39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2D6D8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计算机、通信和其他电子设备制造业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5A682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51C7AF44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卫生和社会工作</w:t>
            </w:r>
          </w:p>
        </w:tc>
      </w:tr>
      <w:tr w14:paraId="3C67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A1260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C40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3F1060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仪器仪表制造业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7801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Q84</w:t>
            </w:r>
          </w:p>
        </w:tc>
        <w:tc>
          <w:tcPr>
            <w:tcW w:w="4046" w:type="dxa"/>
          </w:tcPr>
          <w:p w14:paraId="2129C8C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卫生</w:t>
            </w:r>
          </w:p>
        </w:tc>
      </w:tr>
      <w:tr w14:paraId="486D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962B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C41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8180B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BDAA0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Q8</w:t>
            </w: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4046" w:type="dxa"/>
          </w:tcPr>
          <w:p w14:paraId="24175B5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社会工作</w:t>
            </w:r>
          </w:p>
        </w:tc>
      </w:tr>
      <w:tr w14:paraId="7609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73748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C42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1A26DE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废弃资源综合利用业 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69072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0212B4C9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文化、体育和娱乐业</w:t>
            </w:r>
          </w:p>
        </w:tc>
      </w:tr>
      <w:tr w14:paraId="6EEE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09ADD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C43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56AE1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金属制品、机械和设备修理业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7940E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R86</w:t>
            </w:r>
          </w:p>
        </w:tc>
        <w:tc>
          <w:tcPr>
            <w:tcW w:w="4046" w:type="dxa"/>
          </w:tcPr>
          <w:p w14:paraId="7D583AE0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新闻和出版业</w:t>
            </w:r>
          </w:p>
        </w:tc>
      </w:tr>
      <w:tr w14:paraId="59F2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0D66D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1E7FFA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电力、热力、燃气及水生产和供应业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C8B71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R87</w:t>
            </w:r>
          </w:p>
        </w:tc>
        <w:tc>
          <w:tcPr>
            <w:tcW w:w="4046" w:type="dxa"/>
          </w:tcPr>
          <w:p w14:paraId="1E4E3B43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广播、电视、电影和录音制作业</w:t>
            </w:r>
          </w:p>
        </w:tc>
      </w:tr>
      <w:tr w14:paraId="4D76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EBC4A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D44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A5EE82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电力、热力生产和供应业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4693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R88</w:t>
            </w:r>
          </w:p>
        </w:tc>
        <w:tc>
          <w:tcPr>
            <w:tcW w:w="4046" w:type="dxa"/>
          </w:tcPr>
          <w:p w14:paraId="6E25755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文化艺术业</w:t>
            </w:r>
          </w:p>
        </w:tc>
      </w:tr>
      <w:tr w14:paraId="4FCD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8684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D45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44BA8E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燃气生产和供应业 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A3747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R89</w:t>
            </w:r>
          </w:p>
        </w:tc>
        <w:tc>
          <w:tcPr>
            <w:tcW w:w="4046" w:type="dxa"/>
          </w:tcPr>
          <w:p w14:paraId="602FBA3E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</w:t>
            </w:r>
          </w:p>
        </w:tc>
      </w:tr>
      <w:tr w14:paraId="1BAA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17796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D46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0AB0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水的生产和供应业 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BB60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R</w:t>
            </w:r>
            <w:r>
              <w:rPr>
                <w:rFonts w:hint="eastAsia" w:ascii="仿宋" w:hAnsi="仿宋" w:eastAsia="仿宋"/>
                <w:szCs w:val="21"/>
              </w:rPr>
              <w:t>90</w:t>
            </w:r>
          </w:p>
        </w:tc>
        <w:tc>
          <w:tcPr>
            <w:tcW w:w="4046" w:type="dxa"/>
          </w:tcPr>
          <w:p w14:paraId="1B2657E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娱乐业</w:t>
            </w:r>
          </w:p>
        </w:tc>
      </w:tr>
      <w:tr w14:paraId="4D27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06461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E209DA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建筑业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062F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458359F2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公共管理、社会保障和社会组织</w:t>
            </w:r>
          </w:p>
        </w:tc>
      </w:tr>
      <w:tr w14:paraId="32F2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84BD6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E47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324B9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房屋建筑业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2DB0C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S91</w:t>
            </w:r>
          </w:p>
        </w:tc>
        <w:tc>
          <w:tcPr>
            <w:tcW w:w="4046" w:type="dxa"/>
          </w:tcPr>
          <w:p w14:paraId="58B99B9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中国共产党机关</w:t>
            </w:r>
          </w:p>
        </w:tc>
      </w:tr>
      <w:tr w14:paraId="6503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4CF22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E48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D01640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土木工程建筑业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6D604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S92</w:t>
            </w:r>
          </w:p>
        </w:tc>
        <w:tc>
          <w:tcPr>
            <w:tcW w:w="4046" w:type="dxa"/>
          </w:tcPr>
          <w:p w14:paraId="36DF0533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国家机构</w:t>
            </w:r>
          </w:p>
        </w:tc>
      </w:tr>
      <w:tr w14:paraId="2F9F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F8E1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E49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54293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建筑安装业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10D90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S93</w:t>
            </w:r>
          </w:p>
        </w:tc>
        <w:tc>
          <w:tcPr>
            <w:tcW w:w="4046" w:type="dxa"/>
          </w:tcPr>
          <w:p w14:paraId="79E2F900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人民政协、民主党派</w:t>
            </w:r>
          </w:p>
        </w:tc>
      </w:tr>
      <w:tr w14:paraId="28E4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CC483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E50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6300A8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建筑装饰、装修和其他建筑业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E082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S94</w:t>
            </w:r>
          </w:p>
        </w:tc>
        <w:tc>
          <w:tcPr>
            <w:tcW w:w="4046" w:type="dxa"/>
          </w:tcPr>
          <w:p w14:paraId="4C96F75E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社会保障</w:t>
            </w:r>
          </w:p>
        </w:tc>
      </w:tr>
      <w:tr w14:paraId="794A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264D0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BB8B6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批发和零售业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A488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S95</w:t>
            </w:r>
          </w:p>
        </w:tc>
        <w:tc>
          <w:tcPr>
            <w:tcW w:w="4046" w:type="dxa"/>
          </w:tcPr>
          <w:p w14:paraId="424BBBA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群众团体、社会团体和其他成员组织</w:t>
            </w:r>
          </w:p>
        </w:tc>
      </w:tr>
      <w:tr w14:paraId="7C70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14D7F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F51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0F4A1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批发业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3397A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</w:t>
            </w: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4046" w:type="dxa"/>
          </w:tcPr>
          <w:p w14:paraId="7DC15A03">
            <w:pPr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基层群众自治组织</w:t>
            </w:r>
          </w:p>
        </w:tc>
      </w:tr>
      <w:tr w14:paraId="0BB3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1D38E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F52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BA99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零售业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7AD28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08ACE1F9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国际组织</w:t>
            </w:r>
          </w:p>
        </w:tc>
      </w:tr>
      <w:tr w14:paraId="5A7D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48C4C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9072F">
            <w:pPr>
              <w:ind w:left="210" w:leftChars="1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E24AA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T97</w:t>
            </w:r>
          </w:p>
        </w:tc>
        <w:tc>
          <w:tcPr>
            <w:tcW w:w="4046" w:type="dxa"/>
          </w:tcPr>
          <w:p w14:paraId="3607CB7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国际组织</w:t>
            </w:r>
          </w:p>
        </w:tc>
      </w:tr>
    </w:tbl>
    <w:p w14:paraId="5795ECB4">
      <w:pPr>
        <w:widowControl/>
        <w:jc w:val="left"/>
        <w:rPr>
          <w:rFonts w:ascii="仿宋" w:hAnsi="仿宋" w:eastAsia="仿宋"/>
          <w:szCs w:val="21"/>
        </w:rPr>
      </w:pPr>
    </w:p>
    <w:p w14:paraId="27C45A33">
      <w:pPr>
        <w:rPr>
          <w:rFonts w:ascii="黑体" w:hAnsi="黑体" w:eastAsia="黑体"/>
          <w:b/>
          <w:sz w:val="24"/>
          <w:szCs w:val="21"/>
        </w:rPr>
      </w:pPr>
      <w:r>
        <w:rPr>
          <w:rFonts w:hint="eastAsia" w:ascii="黑体" w:hAnsi="黑体" w:eastAsia="黑体"/>
          <w:b/>
          <w:sz w:val="24"/>
          <w:szCs w:val="21"/>
        </w:rPr>
        <w:br w:type="page"/>
      </w:r>
    </w:p>
    <w:p w14:paraId="78E4154C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附件III  NAFMII行业类别查询表</w:t>
      </w:r>
    </w:p>
    <w:tbl>
      <w:tblPr>
        <w:tblStyle w:val="7"/>
        <w:tblW w:w="90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3860"/>
        <w:gridCol w:w="1780"/>
      </w:tblGrid>
      <w:tr w14:paraId="65E9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31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一级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A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二级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882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代码</w:t>
            </w:r>
          </w:p>
        </w:tc>
      </w:tr>
      <w:tr w14:paraId="1063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C1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能源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5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石油与天然气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82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N-1-1</w:t>
            </w:r>
          </w:p>
        </w:tc>
      </w:tr>
      <w:tr w14:paraId="02A5D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C7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D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电力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EA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N-1-2</w:t>
            </w:r>
          </w:p>
        </w:tc>
      </w:tr>
      <w:tr w14:paraId="367C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0E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07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煤炭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A3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N-1-3</w:t>
            </w:r>
          </w:p>
        </w:tc>
      </w:tr>
      <w:tr w14:paraId="39832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33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公用事业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0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燃气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50E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N-2-1</w:t>
            </w:r>
          </w:p>
        </w:tc>
      </w:tr>
      <w:tr w14:paraId="55916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E8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C2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CE6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N-2-2</w:t>
            </w:r>
          </w:p>
        </w:tc>
      </w:tr>
      <w:tr w14:paraId="551B4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90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5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热电联产、供热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4A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N-2-3</w:t>
            </w:r>
          </w:p>
        </w:tc>
      </w:tr>
      <w:tr w14:paraId="4603E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66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56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城市公共交通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FD7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N-2-4</w:t>
            </w:r>
          </w:p>
        </w:tc>
      </w:tr>
      <w:tr w14:paraId="67AC1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CD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金属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CD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铝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8CC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N-3-1</w:t>
            </w:r>
          </w:p>
        </w:tc>
      </w:tr>
      <w:tr w14:paraId="34F0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87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0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黄金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33C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N-3-2</w:t>
            </w:r>
          </w:p>
        </w:tc>
      </w:tr>
      <w:tr w14:paraId="78B6D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B0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94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钢铁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293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N-3-3</w:t>
            </w:r>
          </w:p>
        </w:tc>
      </w:tr>
      <w:tr w14:paraId="3025F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86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139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其他有色金属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D89A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N-3-4</w:t>
            </w:r>
          </w:p>
        </w:tc>
      </w:tr>
      <w:tr w14:paraId="185BE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4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原材料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6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化工产品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517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N-4-1</w:t>
            </w:r>
          </w:p>
        </w:tc>
      </w:tr>
      <w:tr w14:paraId="13C4C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FE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83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建筑材料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BC8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N-4-2</w:t>
            </w:r>
          </w:p>
        </w:tc>
      </w:tr>
      <w:tr w14:paraId="505E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0A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0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纸产品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23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N-4-3</w:t>
            </w:r>
          </w:p>
        </w:tc>
      </w:tr>
      <w:tr w14:paraId="197E7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88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大型制造业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58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航空航天与国防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3913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N-5-1</w:t>
            </w:r>
          </w:p>
        </w:tc>
      </w:tr>
      <w:tr w14:paraId="61AC0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16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91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电气设备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4DA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N-5-2</w:t>
            </w:r>
          </w:p>
        </w:tc>
      </w:tr>
      <w:tr w14:paraId="766A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06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2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工程机械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6C3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N-5-3</w:t>
            </w:r>
          </w:p>
        </w:tc>
      </w:tr>
      <w:tr w14:paraId="69FE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06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E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生产机械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42A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N-5-4</w:t>
            </w:r>
          </w:p>
        </w:tc>
      </w:tr>
      <w:tr w14:paraId="5F61E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8C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AF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船舶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B19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N-5-5</w:t>
            </w:r>
          </w:p>
        </w:tc>
      </w:tr>
      <w:tr w14:paraId="648C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B9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C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航空公司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FD8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N-6-1</w:t>
            </w:r>
          </w:p>
        </w:tc>
      </w:tr>
      <w:tr w14:paraId="448A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84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B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海运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F7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N-6-2</w:t>
            </w:r>
          </w:p>
        </w:tc>
      </w:tr>
      <w:tr w14:paraId="1CD55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08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61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公路运输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700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N-6-3</w:t>
            </w:r>
          </w:p>
        </w:tc>
      </w:tr>
      <w:tr w14:paraId="0CD7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52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92E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铁路运输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7384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N-6-4</w:t>
            </w:r>
          </w:p>
        </w:tc>
      </w:tr>
      <w:tr w14:paraId="2CB99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E5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6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机场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7B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N-6-5</w:t>
            </w:r>
          </w:p>
        </w:tc>
      </w:tr>
      <w:tr w14:paraId="7AB7C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1F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FB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高速公路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01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N-6-6</w:t>
            </w:r>
          </w:p>
        </w:tc>
      </w:tr>
      <w:tr w14:paraId="44395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ED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02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港口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5A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N-6-7</w:t>
            </w:r>
          </w:p>
        </w:tc>
      </w:tr>
      <w:tr w14:paraId="6DD6C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4C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汽车与汽车零部件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8F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汽车零配件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CC7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N-7-1</w:t>
            </w:r>
          </w:p>
        </w:tc>
      </w:tr>
      <w:tr w14:paraId="07830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44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A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轮胎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ED12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N-7-2</w:t>
            </w:r>
          </w:p>
        </w:tc>
      </w:tr>
      <w:tr w14:paraId="23BF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44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FFC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ED6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N-7-3</w:t>
            </w:r>
          </w:p>
        </w:tc>
      </w:tr>
      <w:tr w14:paraId="2BB55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19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土木建筑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067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民用建筑施工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8A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N-8-1</w:t>
            </w:r>
          </w:p>
        </w:tc>
      </w:tr>
      <w:tr w14:paraId="176DF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27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6C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交通施工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E23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N-8-2</w:t>
            </w:r>
          </w:p>
        </w:tc>
      </w:tr>
      <w:tr w14:paraId="31EF9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DB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C4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水电施工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82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N-8-3</w:t>
            </w:r>
          </w:p>
        </w:tc>
      </w:tr>
      <w:tr w14:paraId="43D4D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B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农林牧渔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5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农牧生产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3B0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N-9-1</w:t>
            </w:r>
          </w:p>
        </w:tc>
      </w:tr>
      <w:tr w14:paraId="70F3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11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D9D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食品烟酒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4C3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N-9-2</w:t>
            </w:r>
          </w:p>
        </w:tc>
      </w:tr>
      <w:tr w14:paraId="6E02D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47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IT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05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软件与服务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6B9C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N-10-1</w:t>
            </w:r>
          </w:p>
        </w:tc>
      </w:tr>
      <w:tr w14:paraId="47F7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25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8A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技术硬件与设备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CD2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N-10-2</w:t>
            </w:r>
          </w:p>
        </w:tc>
      </w:tr>
      <w:tr w14:paraId="78E83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09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纺织服装与消费品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16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311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N-11-1</w:t>
            </w:r>
          </w:p>
        </w:tc>
      </w:tr>
      <w:tr w14:paraId="2B5CB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3E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8A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纺织服装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F4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N-11-2</w:t>
            </w:r>
          </w:p>
        </w:tc>
      </w:tr>
      <w:tr w14:paraId="5094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16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8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其他消费品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311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N-11-3</w:t>
            </w:r>
          </w:p>
        </w:tc>
      </w:tr>
      <w:tr w14:paraId="4DB84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FB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酒店、餐馆与休闲、旅游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40F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旅游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E229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N-12-1</w:t>
            </w:r>
          </w:p>
        </w:tc>
      </w:tr>
      <w:tr w14:paraId="77CF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53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D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餐饮、酒店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E32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N-12-2</w:t>
            </w:r>
          </w:p>
        </w:tc>
      </w:tr>
      <w:tr w14:paraId="72840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0A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媒体与文化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2D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传媒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38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N-13-1</w:t>
            </w:r>
          </w:p>
        </w:tc>
      </w:tr>
      <w:tr w14:paraId="2E82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01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8C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文化创意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AE8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N-13-2</w:t>
            </w:r>
          </w:p>
        </w:tc>
      </w:tr>
      <w:tr w14:paraId="55C78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AE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批发和零售贸易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EF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大宗商品贸易、物流、仓储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D98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N-14-1</w:t>
            </w:r>
          </w:p>
        </w:tc>
      </w:tr>
      <w:tr w14:paraId="4F976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DE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8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百货、超市零售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29D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N-14-2</w:t>
            </w:r>
          </w:p>
        </w:tc>
      </w:tr>
      <w:tr w14:paraId="0F3FF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15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医药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4D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医疗保健设备与服务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FAF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N-15-1</w:t>
            </w:r>
          </w:p>
        </w:tc>
      </w:tr>
      <w:tr w14:paraId="14B94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19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49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制药与生物科技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311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N-15-2</w:t>
            </w:r>
          </w:p>
        </w:tc>
      </w:tr>
      <w:tr w14:paraId="418D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F7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房地产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BA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房地产业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FDA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N-16-1</w:t>
            </w:r>
          </w:p>
        </w:tc>
      </w:tr>
      <w:tr w14:paraId="2A874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D8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电信业务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2A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电信运营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E6A4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N-17-1</w:t>
            </w:r>
          </w:p>
        </w:tc>
      </w:tr>
      <w:tr w14:paraId="6319E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43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C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电信设备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B5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N-17-2</w:t>
            </w:r>
          </w:p>
        </w:tc>
      </w:tr>
      <w:tr w14:paraId="214B0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6D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政府平台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6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城市基础设施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D1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N-18-1</w:t>
            </w:r>
          </w:p>
        </w:tc>
      </w:tr>
      <w:tr w14:paraId="3AAA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4A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F7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国资控股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BC7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N-18-2</w:t>
            </w:r>
          </w:p>
        </w:tc>
      </w:tr>
      <w:tr w14:paraId="3174A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41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53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园区开发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ACB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N-18-3</w:t>
            </w:r>
          </w:p>
        </w:tc>
      </w:tr>
      <w:tr w14:paraId="0104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3E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综合及其他类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1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综合及其他类行业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CC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N-19-1</w:t>
            </w:r>
          </w:p>
        </w:tc>
      </w:tr>
    </w:tbl>
    <w:p w14:paraId="69564AC8">
      <w:pPr>
        <w:rPr>
          <w:rFonts w:ascii="黑体" w:hAnsi="黑体" w:eastAsia="黑体"/>
          <w:b/>
          <w:sz w:val="24"/>
          <w:szCs w:val="24"/>
        </w:rPr>
      </w:pPr>
    </w:p>
    <w:p w14:paraId="6BB35DFA">
      <w:pPr>
        <w:rPr>
          <w:rFonts w:ascii="黑体" w:hAnsi="黑体" w:eastAsia="黑体"/>
          <w:b/>
          <w:sz w:val="24"/>
          <w:szCs w:val="21"/>
        </w:rPr>
      </w:pPr>
      <w:r>
        <w:rPr>
          <w:rFonts w:hint="eastAsia" w:ascii="黑体" w:hAnsi="黑体" w:eastAsia="黑体"/>
          <w:b/>
          <w:sz w:val="24"/>
          <w:szCs w:val="21"/>
        </w:rPr>
        <w:br w:type="page"/>
      </w:r>
    </w:p>
    <w:p w14:paraId="63B7B319">
      <w:pPr>
        <w:widowControl/>
        <w:jc w:val="left"/>
        <w:rPr>
          <w:rFonts w:ascii="黑体" w:hAnsi="黑体" w:eastAsia="黑体" w:cs="宋体"/>
          <w:b/>
          <w:bCs/>
          <w:kern w:val="0"/>
          <w:sz w:val="24"/>
          <w:szCs w:val="21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附表IV   </w:t>
      </w:r>
      <w:r>
        <w:rPr>
          <w:rFonts w:hint="eastAsia" w:ascii="黑体" w:hAnsi="黑体" w:eastAsia="黑体"/>
          <w:b/>
          <w:sz w:val="24"/>
          <w:szCs w:val="21"/>
        </w:rPr>
        <w:t>NAFMII分类查询表</w:t>
      </w:r>
    </w:p>
    <w:tbl>
      <w:tblPr>
        <w:tblStyle w:val="7"/>
        <w:tblW w:w="84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20"/>
        <w:gridCol w:w="2840"/>
        <w:gridCol w:w="1920"/>
        <w:gridCol w:w="860"/>
      </w:tblGrid>
      <w:tr w14:paraId="3F3A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shd w:val="clear" w:color="auto" w:fill="auto"/>
            <w:vAlign w:val="center"/>
          </w:tcPr>
          <w:p w14:paraId="337B6565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一级</w:t>
            </w:r>
          </w:p>
          <w:p w14:paraId="6495825F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0B448D7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二级分类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382CB698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三级分类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F15C2AF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四级分类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42E0E67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五级</w:t>
            </w:r>
          </w:p>
          <w:p w14:paraId="29E9BC7B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分类</w:t>
            </w:r>
          </w:p>
        </w:tc>
      </w:tr>
      <w:tr w14:paraId="2CF7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2C2791F4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法人类</w:t>
            </w:r>
          </w:p>
          <w:p w14:paraId="6936532A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机构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474F9184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特殊账户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150775A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政府部门</w:t>
            </w:r>
          </w:p>
          <w:p w14:paraId="4555614D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A-1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4BAF181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22765922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787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vMerge w:val="continue"/>
            <w:vAlign w:val="center"/>
          </w:tcPr>
          <w:p w14:paraId="07F3F8A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BBFD4A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02E28BA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</w:t>
            </w:r>
          </w:p>
          <w:p w14:paraId="1AB85159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A-2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C3880E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71B9E896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14F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20CC943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7929CC2E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金融机构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2024598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政策性银行</w:t>
            </w:r>
          </w:p>
          <w:p w14:paraId="073FFF5F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747714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5AAC4728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7B0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66751A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188804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37D47C5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存款类金融机构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C8EE23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国有控股商业银行</w:t>
            </w:r>
          </w:p>
          <w:p w14:paraId="252DD2D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0DDCEBA4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42BF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75C72F5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922971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46F8A8A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6C35EC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股份制商业银行</w:t>
            </w:r>
          </w:p>
          <w:p w14:paraId="0417DFB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0D8D8BB2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F53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041695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6230B0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5CBC16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227AB3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城商行</w:t>
            </w:r>
          </w:p>
          <w:p w14:paraId="44EA40E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A6E9DB1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350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C3F09E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4316FB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A1C15D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5FEA2C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农商行和农合行</w:t>
            </w:r>
          </w:p>
          <w:p w14:paraId="14D98E4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B-2-4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40E6056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40E9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769D1C4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F98DEC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438AD02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F94E88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村镇银行</w:t>
            </w:r>
          </w:p>
          <w:p w14:paraId="1328BF8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B-2-5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A8C66C0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131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7525D43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18BD669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3CF56C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71B48D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城信社及联社</w:t>
            </w:r>
          </w:p>
          <w:p w14:paraId="580FC23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B-2-6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E928474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8EA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2D52B22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AB0BD0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08FA052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4D2B95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农信社及联社</w:t>
            </w:r>
          </w:p>
          <w:p w14:paraId="03D8F27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B-2-7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2750EB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014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8334DB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99C008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C03FE8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8D7DDC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商业银行分支机构</w:t>
            </w:r>
          </w:p>
          <w:p w14:paraId="0170464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B-2-8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56CF934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14B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21D550E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152FE0F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4761FE4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4E8999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民营银行</w:t>
            </w:r>
          </w:p>
          <w:p w14:paraId="28BAF36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B-2-9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3EDBA249">
            <w:pPr>
              <w:widowControl/>
              <w:rPr>
                <w:rFonts w:ascii="仿宋_GB2312" w:hAnsi="仿宋" w:eastAsia="仿宋_GB2312"/>
                <w:szCs w:val="21"/>
              </w:rPr>
            </w:pPr>
          </w:p>
        </w:tc>
      </w:tr>
      <w:tr w14:paraId="4343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2BC6915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10463FE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22BBC45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</w:tcPr>
          <w:p w14:paraId="1B5F643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外资银行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DD5F21E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法人</w:t>
            </w:r>
          </w:p>
          <w:p w14:paraId="1843F5DE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B-2-10</w:t>
            </w:r>
          </w:p>
        </w:tc>
      </w:tr>
      <w:tr w14:paraId="03F8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7A702F7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11DE64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06CEA1F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2E94B6E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2C9447BC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分行</w:t>
            </w:r>
          </w:p>
          <w:p w14:paraId="55D12FEA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B-2-11</w:t>
            </w:r>
          </w:p>
        </w:tc>
      </w:tr>
      <w:tr w14:paraId="733E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1A9B54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3F375B5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6828AC7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其他银行业金融机构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3FC982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财务公司</w:t>
            </w:r>
          </w:p>
          <w:p w14:paraId="42271BA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72F6D7C9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D0FA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F7EF97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16F8CB4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2FD860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F7A753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信托公司</w:t>
            </w:r>
          </w:p>
          <w:p w14:paraId="3E22AAD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05FC7E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CED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220BB27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3C7373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5CA215C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ED590B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金融租赁公司</w:t>
            </w:r>
          </w:p>
          <w:p w14:paraId="6120EED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32F9595F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A5F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48961EF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09C550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686995A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EFFC75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资产管理公司</w:t>
            </w:r>
          </w:p>
          <w:p w14:paraId="0516220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B-3-4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53046E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1D9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AF7259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76F43E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B98CF9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4A00C6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汽车金融公司</w:t>
            </w:r>
          </w:p>
          <w:p w14:paraId="341D70E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B-3-5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3EF52E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4E2B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85478A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342713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5FD09E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E5F238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消费金融公司</w:t>
            </w:r>
          </w:p>
          <w:p w14:paraId="3AE9A7A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B-3-6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0FEC688F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22B2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2628CF8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42A565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7BDA51D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证券类金融机构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7A80A0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证券公司</w:t>
            </w:r>
          </w:p>
          <w:p w14:paraId="6D1BC4D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B-4-1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76B93722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64E1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5651C7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38E1688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7CE3EFF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E857AD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基金公司及子公司</w:t>
            </w:r>
          </w:p>
          <w:p w14:paraId="326A183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B-4-2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D6D5F9D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4F0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4CA7048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0AD00C6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414D416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2730F3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期货公司</w:t>
            </w:r>
          </w:p>
          <w:p w14:paraId="712E9C4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B-4-3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91A3F70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2DCB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14F99AB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43A40C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32280E1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保险类金融机构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728C31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保险公司</w:t>
            </w:r>
          </w:p>
          <w:p w14:paraId="367F537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B-5-1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591D0A81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89E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D806F4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47F533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4729703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642453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保险资产管理公司</w:t>
            </w:r>
          </w:p>
          <w:p w14:paraId="5322E2D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B-5-2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1B9E5F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4871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BD2EF4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38CC80D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CECF12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C22762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保险经纪公司</w:t>
            </w:r>
          </w:p>
          <w:p w14:paraId="28FD018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B-5-3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06A3EDC2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6F3A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7F1FC7C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6C86753A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非金融机构</w:t>
            </w: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1B1710FF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企业单位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09BE56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央企及子公司</w:t>
            </w:r>
          </w:p>
          <w:p w14:paraId="41A126D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C-1-1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6866FD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D3D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4CBF154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5BD2A9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4756C41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7070A6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地方国企</w:t>
            </w:r>
          </w:p>
          <w:p w14:paraId="253B563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C-1-2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46F83FD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6AB6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B99EB0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ACEFE6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2386DC2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CAFF2E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民营企业</w:t>
            </w:r>
          </w:p>
          <w:p w14:paraId="0A59F3D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C-1-3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1F016A5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026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6D4EEB9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1EC2640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0F06F00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2EE6B4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集体企业</w:t>
            </w:r>
          </w:p>
          <w:p w14:paraId="7349699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C-1-4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28BFE9F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68B4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EABC67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625927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05E3619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FF71EF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</w:t>
            </w:r>
          </w:p>
          <w:p w14:paraId="5F36E9F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C-1-5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529429D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1CF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51BC16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C66CE7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10CFFCE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事业单位</w:t>
            </w:r>
          </w:p>
          <w:p w14:paraId="40C7AAA1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92859BC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D93EF6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6894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8A7258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2165E9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5C53A9C4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中介服务机构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CEB3B7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律师事务所</w:t>
            </w:r>
          </w:p>
          <w:p w14:paraId="311D5BF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C-3-1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5DD95A3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68A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157DE21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B9BADB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2A06B4D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CC9E80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会计师事务所</w:t>
            </w:r>
          </w:p>
          <w:p w14:paraId="4372EFB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C-3-2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76DB19D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4A02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1CABB99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1F0C7C5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5201BF0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662386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评级机构</w:t>
            </w:r>
          </w:p>
          <w:p w14:paraId="34EDDE9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C-3-3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E2186A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881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C937A1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D39340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5D8DFA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7C6140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</w:t>
            </w:r>
          </w:p>
          <w:p w14:paraId="5C414D4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C-3-4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03ADAAC7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2E84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6B2D72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E6B66B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070C6AC6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特批机构（社保基金会等）</w:t>
            </w:r>
          </w:p>
          <w:p w14:paraId="231EDFD4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942EF4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01D5D0C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2D60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4BE0A0B7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非法人</w:t>
            </w:r>
          </w:p>
          <w:p w14:paraId="5D99F589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产品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4C550D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证券投资基金</w:t>
            </w:r>
          </w:p>
          <w:p w14:paraId="48218EC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63803DC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D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6E0CFB3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91F128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FC3021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6F05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2C9E4F5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062C267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企业年金</w:t>
            </w:r>
          </w:p>
          <w:p w14:paraId="7CF8C18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4D5D448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E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14CEA6C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5277E6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2EA254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4E4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37F5AE3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97C669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社保基金</w:t>
            </w:r>
          </w:p>
          <w:p w14:paraId="5772B06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78E009C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F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2BCF889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5E528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AC6A90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984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10FDE4F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C76D05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保险保障基金</w:t>
            </w:r>
          </w:p>
          <w:p w14:paraId="1FC0A4D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572A041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G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36EDC0A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268B9F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8910C3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2C6C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1A2500E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4D088DB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保险产品</w:t>
            </w:r>
          </w:p>
          <w:p w14:paraId="4945F80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4D45488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H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2026BC3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7F876B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C42D2E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7F6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75C04F7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96993D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银行理财产品</w:t>
            </w:r>
          </w:p>
          <w:p w14:paraId="38C42C5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3F6D02D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I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01CDDAE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05736E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3651F8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92D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39DC110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4957586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私募投资基金</w:t>
            </w:r>
          </w:p>
          <w:p w14:paraId="2A9379B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（私募）</w:t>
            </w:r>
          </w:p>
          <w:p w14:paraId="41D82FB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J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0EF387D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697FC9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A6FEFE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DBC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7959444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55B03D4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信托产品</w:t>
            </w:r>
          </w:p>
          <w:p w14:paraId="1860DCD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（私募）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05259F1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单一资金信托计划</w:t>
            </w:r>
          </w:p>
          <w:p w14:paraId="6241A98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K-1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11C4AC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492E55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0F2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693625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09F3C08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78FC4DD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集合资金信托计划</w:t>
            </w:r>
          </w:p>
          <w:p w14:paraId="596376A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K-2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3E431F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571B38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C71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68DF220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A2F795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109A340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其他信托计划</w:t>
            </w:r>
          </w:p>
          <w:p w14:paraId="7251605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K-3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A44C8D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BC4ADF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47C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1957313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517EFAD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证券公司资产管理计划（私募）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F7ECB7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单一定向资产管理计划</w:t>
            </w:r>
          </w:p>
          <w:p w14:paraId="098A5B2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L-1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ED2A9D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F1C45C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5C9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4D91FC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347787B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056487D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集合资产管理计划</w:t>
            </w:r>
          </w:p>
          <w:p w14:paraId="4E1C082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L-2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5C06FD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5DDCA4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2ED0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6E9D2BC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34D8BBF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751C361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证券其他资产管理计划</w:t>
            </w:r>
          </w:p>
          <w:p w14:paraId="626B683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L-3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379A34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7345CF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5CD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107F22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3DBBC46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基金公司及其子公司特定客户资产管理组合（私募）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722EDA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单一客户特定资产管理计划</w:t>
            </w:r>
          </w:p>
          <w:p w14:paraId="13B902C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M-1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9DF172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05C711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81A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A2C4FF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C0EE9D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798342B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多客户特定管理计划</w:t>
            </w:r>
          </w:p>
          <w:p w14:paraId="1E2FB14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M-2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46A7BF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727BA3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331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6D29EB6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A2D470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79418AB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基金其他特定资产管理计划</w:t>
            </w:r>
          </w:p>
          <w:p w14:paraId="416F11E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M-3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CE3B2E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5B24FB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CDF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1560201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1FBF884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期货公司资产管理产品（私募）</w:t>
            </w:r>
          </w:p>
          <w:p w14:paraId="2672D39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N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675B38F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CC9F11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900407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6480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167D0AA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2A753DE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保险资产管理计划（私募）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01BF3A7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特定客户资产管理计划</w:t>
            </w:r>
          </w:p>
          <w:p w14:paraId="0B0C575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O-1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EFDBBE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9C9271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CF8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2857DFC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022644A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24BE6EC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集合资产管理计划</w:t>
            </w:r>
          </w:p>
          <w:p w14:paraId="4FC23AD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O-2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5614C3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63963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AC9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01AD46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AF61A1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2DEF272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保险其他资产管理计划</w:t>
            </w:r>
          </w:p>
          <w:p w14:paraId="37921C2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O-3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2FDE89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D1C626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37B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43B02A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08B1618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其他投资产品</w:t>
            </w:r>
          </w:p>
          <w:p w14:paraId="47D4719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P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3CE0352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35DA1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A4C9A6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</w:tbl>
    <w:p w14:paraId="712209A8">
      <w:pPr>
        <w:widowControl/>
        <w:jc w:val="left"/>
      </w:pPr>
    </w:p>
    <w:p w14:paraId="7F9125A8">
      <w:pPr>
        <w:widowControl/>
        <w:jc w:val="left"/>
      </w:pPr>
      <w:r>
        <w:br w:type="page"/>
      </w:r>
    </w:p>
    <w:p w14:paraId="18EEE2A7">
      <w:pPr>
        <w:widowControl/>
        <w:jc w:val="left"/>
        <w:rPr>
          <w:rFonts w:ascii="黑体" w:hAnsi="黑体" w:eastAsia="黑体"/>
          <w:b/>
          <w:sz w:val="24"/>
          <w:szCs w:val="21"/>
        </w:rPr>
      </w:pPr>
      <w:r>
        <w:rPr>
          <w:rFonts w:hint="eastAsia" w:ascii="黑体" w:hAnsi="黑体" w:eastAsia="黑体"/>
          <w:b/>
          <w:sz w:val="24"/>
          <w:szCs w:val="21"/>
        </w:rPr>
        <w:t>附表V 登记托管账户类型查询表</w:t>
      </w:r>
    </w:p>
    <w:tbl>
      <w:tblPr>
        <w:tblStyle w:val="7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560"/>
        <w:gridCol w:w="1980"/>
        <w:gridCol w:w="3340"/>
      </w:tblGrid>
      <w:tr w14:paraId="5E5E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14:paraId="585770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一级分类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6BE76D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二级分类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390030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三级分类</w:t>
            </w:r>
          </w:p>
        </w:tc>
        <w:tc>
          <w:tcPr>
            <w:tcW w:w="3340" w:type="dxa"/>
            <w:vMerge w:val="restart"/>
            <w:shd w:val="clear" w:color="auto" w:fill="auto"/>
            <w:vAlign w:val="center"/>
          </w:tcPr>
          <w:p w14:paraId="013C96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四级分类</w:t>
            </w:r>
          </w:p>
        </w:tc>
      </w:tr>
      <w:tr w14:paraId="000F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Merge w:val="continue"/>
            <w:vAlign w:val="center"/>
          </w:tcPr>
          <w:p w14:paraId="37C2742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5BF2C5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0789C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vMerge w:val="continue"/>
            <w:vAlign w:val="center"/>
          </w:tcPr>
          <w:p w14:paraId="46B008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7CC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40" w:type="dxa"/>
            <w:shd w:val="clear" w:color="auto" w:fill="auto"/>
            <w:vAlign w:val="center"/>
          </w:tcPr>
          <w:p w14:paraId="744E8F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发行人托管账户</w:t>
            </w:r>
          </w:p>
          <w:p w14:paraId="3D0110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78B68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FC87C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061595F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4309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14:paraId="122222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投资人自营托管账户</w:t>
            </w:r>
          </w:p>
          <w:p w14:paraId="21C032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1532861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金融机构自营托管账户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0F7603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政策性银行自营托管账户</w:t>
            </w:r>
          </w:p>
          <w:p w14:paraId="577634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B-1-1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48B99A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20B3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05CCF6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6B5D86C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57E935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存款类金融机构自营托管账户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761FA7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国有控股商业银行自营托管账户</w:t>
            </w:r>
          </w:p>
          <w:p w14:paraId="6859C4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B-1-2-1</w:t>
            </w:r>
          </w:p>
        </w:tc>
      </w:tr>
      <w:tr w14:paraId="178C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53493EB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6DDF4C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BAA77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787C9B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股份制商业银行自营托管账户</w:t>
            </w:r>
          </w:p>
          <w:p w14:paraId="1E22F0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B-1-2-2</w:t>
            </w:r>
          </w:p>
        </w:tc>
      </w:tr>
      <w:tr w14:paraId="54CB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7708D9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0C21704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16878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35181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城商行自营托管账户</w:t>
            </w:r>
          </w:p>
          <w:p w14:paraId="4D78D51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B-1-2-3</w:t>
            </w:r>
          </w:p>
        </w:tc>
      </w:tr>
      <w:tr w14:paraId="4112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04CAE3B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642EF22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3F86F1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1266BC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农商行和农合行自营托管账户</w:t>
            </w:r>
          </w:p>
          <w:p w14:paraId="2B6F751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B-1-2-4</w:t>
            </w:r>
          </w:p>
        </w:tc>
      </w:tr>
      <w:tr w14:paraId="6CCD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06EF10E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380A47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66472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0C1F30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村镇银行自营托管账户</w:t>
            </w:r>
          </w:p>
          <w:p w14:paraId="63EFB10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</w:tr>
      <w:tr w14:paraId="533C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7BB429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3E8CE15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DB3CC1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0785F8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城信社及联社自营托管账户</w:t>
            </w:r>
          </w:p>
          <w:p w14:paraId="70A369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</w:tr>
      <w:tr w14:paraId="55F0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4116D45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2C575C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21656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7412864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农信社及联社自营托管账户</w:t>
            </w:r>
          </w:p>
          <w:p w14:paraId="4301D7C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</w:tr>
      <w:tr w14:paraId="63BF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0BFB52E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6C34178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52955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10F370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商业银行分支机构自营托管账户</w:t>
            </w:r>
          </w:p>
          <w:p w14:paraId="63DD78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</w:tr>
      <w:tr w14:paraId="488E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070D74B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322EB9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6FF951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4E5982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民营银行自营托管银行</w:t>
            </w:r>
          </w:p>
          <w:p w14:paraId="5FC836A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</w:tr>
      <w:tr w14:paraId="1A22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108A4E8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628A56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98B2A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680C80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外资银行自营托管银行</w:t>
            </w:r>
          </w:p>
          <w:p w14:paraId="65F05D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</w:tr>
      <w:tr w14:paraId="0A03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3052D76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795456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29E01D9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其他银行业金融机构自营托管账户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3B6E1FE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财务公司自营托管账户</w:t>
            </w:r>
          </w:p>
          <w:p w14:paraId="3340CDC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B-1-3-1</w:t>
            </w:r>
          </w:p>
        </w:tc>
      </w:tr>
      <w:tr w14:paraId="761F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7C6870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47EB32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FEAAE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79EE78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信托公司自营托管账户</w:t>
            </w:r>
          </w:p>
          <w:p w14:paraId="4F48D1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B-1-3-2</w:t>
            </w:r>
          </w:p>
        </w:tc>
      </w:tr>
      <w:tr w14:paraId="5D84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57000B7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14A1335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08B5CF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1EB1A4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金融租赁公司自营托管账户</w:t>
            </w:r>
          </w:p>
          <w:p w14:paraId="060C353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B-1-3-3</w:t>
            </w:r>
          </w:p>
        </w:tc>
      </w:tr>
      <w:tr w14:paraId="2981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396052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2DA5F3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D11862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14C989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资产管理公司自营托管账户</w:t>
            </w:r>
          </w:p>
          <w:p w14:paraId="01CF15E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B-1-3-4</w:t>
            </w:r>
          </w:p>
        </w:tc>
      </w:tr>
      <w:tr w14:paraId="78C2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05CCC6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4E2AF9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90C82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814EC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汽车金融公司自营托管账户</w:t>
            </w:r>
          </w:p>
          <w:p w14:paraId="5C8593F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B-1-3-5</w:t>
            </w:r>
          </w:p>
        </w:tc>
      </w:tr>
      <w:tr w14:paraId="02D0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7C19DB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48E0F1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0E6CA2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5E48C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消费金融公司自营托管账户</w:t>
            </w:r>
          </w:p>
          <w:p w14:paraId="69339C2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B-1-3-6</w:t>
            </w:r>
          </w:p>
        </w:tc>
      </w:tr>
      <w:tr w14:paraId="52A4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5577A3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719DB00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4411EE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证券类金融机构自营托管账户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332870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证券公司自营托管账户</w:t>
            </w:r>
          </w:p>
          <w:p w14:paraId="79A4CC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B-1-4-1</w:t>
            </w:r>
          </w:p>
        </w:tc>
      </w:tr>
      <w:tr w14:paraId="4C64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744950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73CE2A6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FF406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68C32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基金公司及子公司自营托管账户</w:t>
            </w:r>
          </w:p>
          <w:p w14:paraId="7A96730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B-1-4-2</w:t>
            </w:r>
          </w:p>
        </w:tc>
      </w:tr>
      <w:tr w14:paraId="74E2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05EE6EC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689C9B7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49ADAB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450EC20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期货公司自营托管账户</w:t>
            </w:r>
          </w:p>
          <w:p w14:paraId="2E71E72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B-1-4-3</w:t>
            </w:r>
          </w:p>
        </w:tc>
      </w:tr>
      <w:tr w14:paraId="2A4F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6F038B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2820F5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532CD55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保险类金融机构自营托管账户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6A82EA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保险公司自营托管账户</w:t>
            </w:r>
          </w:p>
          <w:p w14:paraId="6002294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B-1-5-1</w:t>
            </w:r>
          </w:p>
        </w:tc>
      </w:tr>
      <w:tr w14:paraId="1F44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76F6069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39C83B7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5ABD2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06CE9C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保险资产管理公司自营托管账户</w:t>
            </w:r>
          </w:p>
          <w:p w14:paraId="7D82EE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B-1-5-2</w:t>
            </w:r>
          </w:p>
        </w:tc>
      </w:tr>
      <w:tr w14:paraId="521B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6E804D1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5D4BA4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229BA7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BF987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保险经纪公司自营托管账户</w:t>
            </w:r>
          </w:p>
          <w:p w14:paraId="47E46D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B-1-5-3</w:t>
            </w:r>
          </w:p>
        </w:tc>
      </w:tr>
      <w:tr w14:paraId="3810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47E549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71431D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非金融机构自营托管账户</w:t>
            </w:r>
          </w:p>
          <w:p w14:paraId="513B49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9ACC0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企业单位自营托管账户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512059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央企及子公司自营托管账户</w:t>
            </w:r>
          </w:p>
          <w:p w14:paraId="0E467C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B-2-1-1</w:t>
            </w:r>
          </w:p>
        </w:tc>
      </w:tr>
      <w:tr w14:paraId="0E1D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6A7774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0523F8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4FE7F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7E2562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地方国企自营托管账户</w:t>
            </w:r>
          </w:p>
          <w:p w14:paraId="738E753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B-2-1-2</w:t>
            </w:r>
          </w:p>
        </w:tc>
      </w:tr>
      <w:tr w14:paraId="43F9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54F413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66FD9B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FD93D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19B4903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民营企业自营托管账户</w:t>
            </w:r>
          </w:p>
          <w:p w14:paraId="5961B5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B-2-1-3</w:t>
            </w:r>
          </w:p>
        </w:tc>
      </w:tr>
      <w:tr w14:paraId="6A81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34A2A90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24E54D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E8322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6755BD6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集体企业自营托管账户</w:t>
            </w:r>
          </w:p>
          <w:p w14:paraId="276925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B-2-1-4</w:t>
            </w:r>
          </w:p>
        </w:tc>
      </w:tr>
      <w:tr w14:paraId="23BB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70CAFE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651A69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68CEF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3DB636D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其他企业单位自营托管账户</w:t>
            </w:r>
          </w:p>
          <w:p w14:paraId="13E8A8A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B-2-1-5</w:t>
            </w:r>
          </w:p>
        </w:tc>
      </w:tr>
      <w:tr w14:paraId="52FE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3282CF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700F7A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1D09C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事业单位自营托管账户</w:t>
            </w:r>
          </w:p>
          <w:p w14:paraId="1447C8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B-2-2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75AF6F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803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14:paraId="77CC29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非法人产品托管账户</w:t>
            </w:r>
          </w:p>
          <w:p w14:paraId="2E5A72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B029F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证券投资基金（公募）</w:t>
            </w:r>
          </w:p>
          <w:p w14:paraId="47D3E5A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DAD4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2A7981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E0D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432D59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BB6D2E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企业年金（公募）</w:t>
            </w:r>
          </w:p>
          <w:p w14:paraId="6560B86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7848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7C2DFD5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3BAD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3560F42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18DBD5E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社保基金（公募）</w:t>
            </w:r>
          </w:p>
          <w:p w14:paraId="7F10011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51FD61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7C5CE8D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10DF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0BA0A3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01D931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保险保障基金（公募）</w:t>
            </w:r>
          </w:p>
          <w:p w14:paraId="33020AC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D830B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4C016C6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23F1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0CE5C0E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26B383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保险产品（公募）</w:t>
            </w:r>
          </w:p>
          <w:p w14:paraId="599C4B2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9DBB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552BE5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C6C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64351C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62D343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银行理财产品（公募）</w:t>
            </w:r>
          </w:p>
          <w:p w14:paraId="0CE1F00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7723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5C6F89C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D95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66AF7CB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066AC00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私募投资基金（私募）</w:t>
            </w:r>
          </w:p>
          <w:p w14:paraId="0F1DF78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974B9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674EE4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14D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19C510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restart"/>
            <w:shd w:val="clear" w:color="auto" w:fill="auto"/>
            <w:noWrap/>
            <w:vAlign w:val="center"/>
          </w:tcPr>
          <w:p w14:paraId="0025E16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信托产品（私募）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7A4B9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单一资金信托计划</w:t>
            </w:r>
          </w:p>
          <w:p w14:paraId="5FC9EE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C-7-1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5FB1E4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46AB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008CDB4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205C5C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518AA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集合资金信托计划</w:t>
            </w:r>
          </w:p>
          <w:p w14:paraId="49B7561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C-7-2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1D8A23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775B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4DED7C5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6D7C13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14F50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其他信托计划</w:t>
            </w:r>
          </w:p>
          <w:p w14:paraId="4CDA2C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C-7-3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21E6E6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770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vAlign w:val="center"/>
          </w:tcPr>
          <w:p w14:paraId="7397C9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400B78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证券公司资产管理计划（私募）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6FCC5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单一定向资产管理计划</w:t>
            </w:r>
          </w:p>
          <w:p w14:paraId="7B9995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C-8-1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6CA470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47B9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04832A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65DC8E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7EDF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集合资产管理计划</w:t>
            </w:r>
          </w:p>
          <w:p w14:paraId="448D5E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C-8-2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44A8AA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4D67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vAlign w:val="center"/>
          </w:tcPr>
          <w:p w14:paraId="0B753C2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4E4669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BEE9D4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证券其他资产管理计划</w:t>
            </w:r>
          </w:p>
          <w:p w14:paraId="0B1CB43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C-8-3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0B039E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1920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vAlign w:val="center"/>
          </w:tcPr>
          <w:p w14:paraId="751443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14400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基金公司及其子公司特定客户资产管理组合（私募）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C79E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单一客户特定资产管理计划</w:t>
            </w:r>
          </w:p>
          <w:p w14:paraId="08853F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C-9-1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76EF24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237C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vAlign w:val="center"/>
          </w:tcPr>
          <w:p w14:paraId="0683AEF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54C42F0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3FFB7D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多客户特定管理计划</w:t>
            </w:r>
          </w:p>
          <w:p w14:paraId="2B65A8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-9-2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48C482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5F8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vAlign w:val="center"/>
          </w:tcPr>
          <w:p w14:paraId="54887D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1B35AF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41028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基金其他特定资产管理计划</w:t>
            </w:r>
          </w:p>
          <w:p w14:paraId="3EB23D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C-9-3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59F25E4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14E0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vAlign w:val="center"/>
          </w:tcPr>
          <w:p w14:paraId="22EC95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69C264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期货公司资产管理产品（私募）</w:t>
            </w:r>
          </w:p>
          <w:p w14:paraId="7FFB1A7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0523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201F5D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4648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vAlign w:val="center"/>
          </w:tcPr>
          <w:p w14:paraId="16EC3D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6F65A7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保险资产管理计划（私募）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A543C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特定客户资产管理计划</w:t>
            </w:r>
          </w:p>
          <w:p w14:paraId="4DC9520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C-11-1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7C301E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CF8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13D4FD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2D6C599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571E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集合资产管理计划</w:t>
            </w:r>
          </w:p>
          <w:p w14:paraId="2937D3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C-11-2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131454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79DA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vAlign w:val="center"/>
          </w:tcPr>
          <w:p w14:paraId="60E599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57761D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E3423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保险其他资产管理计划</w:t>
            </w:r>
          </w:p>
          <w:p w14:paraId="549495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C-11-3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74CD35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58F2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43AA2D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4E5365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其他投资产品</w:t>
            </w:r>
          </w:p>
          <w:p w14:paraId="4AD4E3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BB66E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30C9467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2F843287">
      <w:pPr>
        <w:widowControl/>
        <w:jc w:val="left"/>
        <w:rPr>
          <w:rFonts w:ascii="黑体" w:hAns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1071166"/>
    </w:sdtPr>
    <w:sdtContent>
      <w:sdt>
        <w:sdtPr>
          <w:id w:val="1728636285"/>
        </w:sdtPr>
        <w:sdtContent>
          <w:p w14:paraId="4F0369DD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23779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85736">
    <w:pPr>
      <w:pStyle w:val="5"/>
      <w:jc w:val="right"/>
    </w:pPr>
    <w:r>
      <w:rPr>
        <w:rFonts w:hint="eastAsia"/>
      </w:rPr>
      <w:t>202</w:t>
    </w:r>
    <w:r>
      <w:rPr>
        <w:rFonts w:hint="eastAsia"/>
        <w:lang w:val="en-US" w:eastAsia="zh-CN"/>
      </w:rPr>
      <w:t>5</w:t>
    </w:r>
    <w:r>
      <w:rPr>
        <w:rFonts w:hint="eastAsia"/>
      </w:rPr>
      <w:t>年</w:t>
    </w:r>
    <w:r>
      <w:rPr>
        <w:rFonts w:hint="eastAsia"/>
        <w:lang w:val="en-US" w:eastAsia="zh-CN"/>
      </w:rPr>
      <w:t>7</w:t>
    </w:r>
    <w:r>
      <w:rPr>
        <w:rFonts w:hint="eastAsia"/>
      </w:rPr>
      <w:t>月</w:t>
    </w:r>
    <w: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77CA3"/>
    <w:multiLevelType w:val="singleLevel"/>
    <w:tmpl w:val="CD077C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2ZjMzNzI3MjljYmZkNDQwODgzODk5ZTJiM2E5OGEifQ=="/>
    <w:docVar w:name="KSO_WPS_MARK_KEY" w:val="8cee6ae0-d6d7-4ce5-9386-7ef0683dc065"/>
  </w:docVars>
  <w:rsids>
    <w:rsidRoot w:val="00B75B48"/>
    <w:rsid w:val="00011618"/>
    <w:rsid w:val="000118CA"/>
    <w:rsid w:val="0003776F"/>
    <w:rsid w:val="00037865"/>
    <w:rsid w:val="00044BA7"/>
    <w:rsid w:val="00061C17"/>
    <w:rsid w:val="000834D4"/>
    <w:rsid w:val="000C7E8E"/>
    <w:rsid w:val="0010300E"/>
    <w:rsid w:val="00144A0E"/>
    <w:rsid w:val="00150565"/>
    <w:rsid w:val="0015432F"/>
    <w:rsid w:val="00165937"/>
    <w:rsid w:val="00165F79"/>
    <w:rsid w:val="00171B67"/>
    <w:rsid w:val="00173357"/>
    <w:rsid w:val="00177179"/>
    <w:rsid w:val="001A0880"/>
    <w:rsid w:val="001B63B9"/>
    <w:rsid w:val="001C286D"/>
    <w:rsid w:val="001C41D1"/>
    <w:rsid w:val="001D2138"/>
    <w:rsid w:val="001D2B35"/>
    <w:rsid w:val="001D5020"/>
    <w:rsid w:val="001D59B9"/>
    <w:rsid w:val="00207F02"/>
    <w:rsid w:val="002345D7"/>
    <w:rsid w:val="002411F5"/>
    <w:rsid w:val="0025561F"/>
    <w:rsid w:val="00265857"/>
    <w:rsid w:val="002706E3"/>
    <w:rsid w:val="0027736B"/>
    <w:rsid w:val="0027787D"/>
    <w:rsid w:val="00283F66"/>
    <w:rsid w:val="0028550B"/>
    <w:rsid w:val="002B406A"/>
    <w:rsid w:val="002C5BF2"/>
    <w:rsid w:val="002D3403"/>
    <w:rsid w:val="002E2BEC"/>
    <w:rsid w:val="00314811"/>
    <w:rsid w:val="00326BC4"/>
    <w:rsid w:val="00331981"/>
    <w:rsid w:val="00332A86"/>
    <w:rsid w:val="003353F1"/>
    <w:rsid w:val="0034359B"/>
    <w:rsid w:val="003519DC"/>
    <w:rsid w:val="00381308"/>
    <w:rsid w:val="003A1E6E"/>
    <w:rsid w:val="003A2E3A"/>
    <w:rsid w:val="003A2F2A"/>
    <w:rsid w:val="003A4FDA"/>
    <w:rsid w:val="003C2A33"/>
    <w:rsid w:val="003D2C33"/>
    <w:rsid w:val="003D5BBA"/>
    <w:rsid w:val="003E0D9A"/>
    <w:rsid w:val="003E53E7"/>
    <w:rsid w:val="003F4EA0"/>
    <w:rsid w:val="003F61EB"/>
    <w:rsid w:val="003F6549"/>
    <w:rsid w:val="003F79F7"/>
    <w:rsid w:val="00412024"/>
    <w:rsid w:val="0041360C"/>
    <w:rsid w:val="00435EE9"/>
    <w:rsid w:val="004376CE"/>
    <w:rsid w:val="004464FB"/>
    <w:rsid w:val="00452172"/>
    <w:rsid w:val="00477370"/>
    <w:rsid w:val="00494D18"/>
    <w:rsid w:val="004A7575"/>
    <w:rsid w:val="004D0F71"/>
    <w:rsid w:val="004E35BA"/>
    <w:rsid w:val="004E6595"/>
    <w:rsid w:val="004F1729"/>
    <w:rsid w:val="00517334"/>
    <w:rsid w:val="00551901"/>
    <w:rsid w:val="005522DB"/>
    <w:rsid w:val="0059403E"/>
    <w:rsid w:val="0059466B"/>
    <w:rsid w:val="005A2A60"/>
    <w:rsid w:val="005C1714"/>
    <w:rsid w:val="005C3996"/>
    <w:rsid w:val="005D19CF"/>
    <w:rsid w:val="005D2823"/>
    <w:rsid w:val="005F55E1"/>
    <w:rsid w:val="00611F47"/>
    <w:rsid w:val="0062402E"/>
    <w:rsid w:val="00632878"/>
    <w:rsid w:val="00634EB4"/>
    <w:rsid w:val="00657A74"/>
    <w:rsid w:val="006619BC"/>
    <w:rsid w:val="0067402A"/>
    <w:rsid w:val="00674B19"/>
    <w:rsid w:val="00685626"/>
    <w:rsid w:val="00687A51"/>
    <w:rsid w:val="006A1184"/>
    <w:rsid w:val="006A1243"/>
    <w:rsid w:val="006A5B3C"/>
    <w:rsid w:val="006A5FC4"/>
    <w:rsid w:val="006B0E41"/>
    <w:rsid w:val="006B2C46"/>
    <w:rsid w:val="006B44AA"/>
    <w:rsid w:val="006C30B4"/>
    <w:rsid w:val="006D7532"/>
    <w:rsid w:val="006E3888"/>
    <w:rsid w:val="006E6BDE"/>
    <w:rsid w:val="00707B6F"/>
    <w:rsid w:val="007104D8"/>
    <w:rsid w:val="00726491"/>
    <w:rsid w:val="00746ABE"/>
    <w:rsid w:val="00756248"/>
    <w:rsid w:val="00761695"/>
    <w:rsid w:val="00761EE7"/>
    <w:rsid w:val="0076661A"/>
    <w:rsid w:val="00766750"/>
    <w:rsid w:val="00770789"/>
    <w:rsid w:val="00776CB7"/>
    <w:rsid w:val="00777D57"/>
    <w:rsid w:val="007A5355"/>
    <w:rsid w:val="007B0661"/>
    <w:rsid w:val="007B7664"/>
    <w:rsid w:val="007C4C12"/>
    <w:rsid w:val="007E3C64"/>
    <w:rsid w:val="007F7720"/>
    <w:rsid w:val="007F79FD"/>
    <w:rsid w:val="0080493C"/>
    <w:rsid w:val="00810477"/>
    <w:rsid w:val="00813DFD"/>
    <w:rsid w:val="00835827"/>
    <w:rsid w:val="008602FF"/>
    <w:rsid w:val="008615EB"/>
    <w:rsid w:val="0087429A"/>
    <w:rsid w:val="008850BF"/>
    <w:rsid w:val="00890F9E"/>
    <w:rsid w:val="00895766"/>
    <w:rsid w:val="008A4C0B"/>
    <w:rsid w:val="008A523D"/>
    <w:rsid w:val="008B65DF"/>
    <w:rsid w:val="008C44A6"/>
    <w:rsid w:val="008C7D2A"/>
    <w:rsid w:val="008D7B05"/>
    <w:rsid w:val="008F5787"/>
    <w:rsid w:val="009020B2"/>
    <w:rsid w:val="00924246"/>
    <w:rsid w:val="00932F58"/>
    <w:rsid w:val="00934236"/>
    <w:rsid w:val="0096747D"/>
    <w:rsid w:val="00981A64"/>
    <w:rsid w:val="009A1E6B"/>
    <w:rsid w:val="009A5FAE"/>
    <w:rsid w:val="009A6D3F"/>
    <w:rsid w:val="009B17BB"/>
    <w:rsid w:val="009D27A0"/>
    <w:rsid w:val="009D46CE"/>
    <w:rsid w:val="009D795B"/>
    <w:rsid w:val="009E65D0"/>
    <w:rsid w:val="00A005B2"/>
    <w:rsid w:val="00A032DA"/>
    <w:rsid w:val="00A125FE"/>
    <w:rsid w:val="00A3798C"/>
    <w:rsid w:val="00A40544"/>
    <w:rsid w:val="00A44F2D"/>
    <w:rsid w:val="00A70919"/>
    <w:rsid w:val="00A70A75"/>
    <w:rsid w:val="00A82BC1"/>
    <w:rsid w:val="00A8640B"/>
    <w:rsid w:val="00A9264C"/>
    <w:rsid w:val="00AD6A6B"/>
    <w:rsid w:val="00AE432E"/>
    <w:rsid w:val="00AF56BE"/>
    <w:rsid w:val="00B11A43"/>
    <w:rsid w:val="00B20C1E"/>
    <w:rsid w:val="00B339C8"/>
    <w:rsid w:val="00B4654B"/>
    <w:rsid w:val="00B47175"/>
    <w:rsid w:val="00B4725D"/>
    <w:rsid w:val="00B52DE0"/>
    <w:rsid w:val="00B61C17"/>
    <w:rsid w:val="00B62B38"/>
    <w:rsid w:val="00B639FF"/>
    <w:rsid w:val="00B6780E"/>
    <w:rsid w:val="00B75B48"/>
    <w:rsid w:val="00B85959"/>
    <w:rsid w:val="00B906AD"/>
    <w:rsid w:val="00BA5EB4"/>
    <w:rsid w:val="00BE3D31"/>
    <w:rsid w:val="00BE79AF"/>
    <w:rsid w:val="00C12342"/>
    <w:rsid w:val="00C21346"/>
    <w:rsid w:val="00C31087"/>
    <w:rsid w:val="00C4597F"/>
    <w:rsid w:val="00C55958"/>
    <w:rsid w:val="00C62929"/>
    <w:rsid w:val="00C66C9F"/>
    <w:rsid w:val="00C70B85"/>
    <w:rsid w:val="00C71BF3"/>
    <w:rsid w:val="00C7414F"/>
    <w:rsid w:val="00C83508"/>
    <w:rsid w:val="00CB0EC4"/>
    <w:rsid w:val="00CB7632"/>
    <w:rsid w:val="00CC0D71"/>
    <w:rsid w:val="00CD549F"/>
    <w:rsid w:val="00CE0C86"/>
    <w:rsid w:val="00CE0CDC"/>
    <w:rsid w:val="00CE2BF7"/>
    <w:rsid w:val="00D012F9"/>
    <w:rsid w:val="00D1021B"/>
    <w:rsid w:val="00D21F74"/>
    <w:rsid w:val="00D4289F"/>
    <w:rsid w:val="00D50626"/>
    <w:rsid w:val="00D5103D"/>
    <w:rsid w:val="00D51CB6"/>
    <w:rsid w:val="00D602DD"/>
    <w:rsid w:val="00D63D4C"/>
    <w:rsid w:val="00D742F4"/>
    <w:rsid w:val="00D74C91"/>
    <w:rsid w:val="00D821CD"/>
    <w:rsid w:val="00D93B34"/>
    <w:rsid w:val="00D9495C"/>
    <w:rsid w:val="00D97DB3"/>
    <w:rsid w:val="00DA5756"/>
    <w:rsid w:val="00DA5B16"/>
    <w:rsid w:val="00DB5295"/>
    <w:rsid w:val="00DB7CE8"/>
    <w:rsid w:val="00DD56C3"/>
    <w:rsid w:val="00DD5A29"/>
    <w:rsid w:val="00DE0AD4"/>
    <w:rsid w:val="00DF2715"/>
    <w:rsid w:val="00E303CF"/>
    <w:rsid w:val="00E3192A"/>
    <w:rsid w:val="00E37F51"/>
    <w:rsid w:val="00E448A9"/>
    <w:rsid w:val="00E54BD1"/>
    <w:rsid w:val="00E57222"/>
    <w:rsid w:val="00E6154B"/>
    <w:rsid w:val="00E951C4"/>
    <w:rsid w:val="00EA26AA"/>
    <w:rsid w:val="00EA671A"/>
    <w:rsid w:val="00EC1562"/>
    <w:rsid w:val="00F053AB"/>
    <w:rsid w:val="00F128A7"/>
    <w:rsid w:val="00F4135D"/>
    <w:rsid w:val="00F41753"/>
    <w:rsid w:val="00F443C6"/>
    <w:rsid w:val="00F45CDF"/>
    <w:rsid w:val="00F538A9"/>
    <w:rsid w:val="00F76D02"/>
    <w:rsid w:val="00F83AAB"/>
    <w:rsid w:val="00F856BB"/>
    <w:rsid w:val="00F944A6"/>
    <w:rsid w:val="00FD2D4A"/>
    <w:rsid w:val="00FD582D"/>
    <w:rsid w:val="00FE04D4"/>
    <w:rsid w:val="07905B4D"/>
    <w:rsid w:val="0CA60578"/>
    <w:rsid w:val="0D2741D1"/>
    <w:rsid w:val="126208B7"/>
    <w:rsid w:val="1290022F"/>
    <w:rsid w:val="140D3158"/>
    <w:rsid w:val="159D3137"/>
    <w:rsid w:val="168F3946"/>
    <w:rsid w:val="17CB6C18"/>
    <w:rsid w:val="19661C85"/>
    <w:rsid w:val="19925F50"/>
    <w:rsid w:val="1FD715C3"/>
    <w:rsid w:val="21EA7F94"/>
    <w:rsid w:val="225A00D5"/>
    <w:rsid w:val="280D4F46"/>
    <w:rsid w:val="293314BA"/>
    <w:rsid w:val="2B1A2025"/>
    <w:rsid w:val="2B4F637B"/>
    <w:rsid w:val="2BFE7F90"/>
    <w:rsid w:val="30FC1F52"/>
    <w:rsid w:val="317B0144"/>
    <w:rsid w:val="36B60EA1"/>
    <w:rsid w:val="36E24243"/>
    <w:rsid w:val="373A2695"/>
    <w:rsid w:val="384C745D"/>
    <w:rsid w:val="3A885276"/>
    <w:rsid w:val="3CD47CD5"/>
    <w:rsid w:val="3D417BF5"/>
    <w:rsid w:val="41442CF1"/>
    <w:rsid w:val="4249758E"/>
    <w:rsid w:val="42751845"/>
    <w:rsid w:val="43FE1261"/>
    <w:rsid w:val="44392275"/>
    <w:rsid w:val="45260A34"/>
    <w:rsid w:val="46C972FD"/>
    <w:rsid w:val="47D1375A"/>
    <w:rsid w:val="48936EA6"/>
    <w:rsid w:val="48B72B28"/>
    <w:rsid w:val="4A4628E8"/>
    <w:rsid w:val="4E8743EF"/>
    <w:rsid w:val="4FB300D9"/>
    <w:rsid w:val="4FE842BE"/>
    <w:rsid w:val="51AA5F34"/>
    <w:rsid w:val="51D37F9A"/>
    <w:rsid w:val="524231E1"/>
    <w:rsid w:val="54FB5E5E"/>
    <w:rsid w:val="56337B7B"/>
    <w:rsid w:val="570A0A58"/>
    <w:rsid w:val="57C669A4"/>
    <w:rsid w:val="5B340243"/>
    <w:rsid w:val="5ED05E4E"/>
    <w:rsid w:val="608F6EDD"/>
    <w:rsid w:val="63C07AE4"/>
    <w:rsid w:val="660F2580"/>
    <w:rsid w:val="67641E99"/>
    <w:rsid w:val="68AF0967"/>
    <w:rsid w:val="69B908CA"/>
    <w:rsid w:val="6A022F6E"/>
    <w:rsid w:val="6CAD0216"/>
    <w:rsid w:val="6CE77ECB"/>
    <w:rsid w:val="6DDF641F"/>
    <w:rsid w:val="6E58077C"/>
    <w:rsid w:val="71060A7F"/>
    <w:rsid w:val="72C9357F"/>
    <w:rsid w:val="7C6050E0"/>
    <w:rsid w:val="7EC42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character" w:customStyle="1" w:styleId="18">
    <w:name w:val="title051"/>
    <w:basedOn w:val="9"/>
    <w:qFormat/>
    <w:uiPriority w:val="0"/>
    <w:rPr>
      <w:rFonts w:hint="default" w:ascii="Verdana" w:hAnsi="Verdana" w:eastAsia="楷体_GB2312"/>
      <w:b/>
      <w:bCs/>
      <w:color w:val="C00000"/>
      <w:sz w:val="32"/>
      <w:szCs w:val="22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18</Pages>
  <Words>2060</Words>
  <Characters>2099</Characters>
  <Lines>60</Lines>
  <Paragraphs>17</Paragraphs>
  <TotalTime>0</TotalTime>
  <ScaleCrop>false</ScaleCrop>
  <LinksUpToDate>false</LinksUpToDate>
  <CharactersWithSpaces>2327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2023-01-11T04:34:00Z</dcterms:created>
  <dc:creator>Sky123.Org</dc:creator>
  <cp:lastModifiedBy>水（瓶）</cp:lastModifiedBy>
  <cp:lastPrinted>2017-09-07T05:59:00Z</cp:lastPrinted>
  <dcterms:modified xsi:type="dcterms:W3CDTF">2025-07-07T03:20:10Z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E31C84CD09CD4FA69917690FDFB6D6C7_13</vt:lpwstr>
  </property>
  <property fmtid="{D5CDD505-2E9C-101B-9397-08002B2CF9AE}" pid="4" name="KSOTemplateDocerSaveRecord">
    <vt:lpwstr>eyJoZGlkIjoiM2Q2ZjMzNzI3MjljYmZkNDQwODgzODk5ZTJiM2E5OGEiLCJ1c2VySWQiOiI5Mjc1MTA4NjIifQ==</vt:lpwstr>
  </property>
</Properties>
</file>