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BD44" w14:textId="77777777" w:rsidR="00466E0D" w:rsidRPr="002D0A60" w:rsidRDefault="00466E0D" w:rsidP="00466E0D">
      <w:pPr>
        <w:spacing w:line="560" w:lineRule="exact"/>
        <w:jc w:val="center"/>
        <w:rPr>
          <w:rFonts w:ascii="仿宋_GB2312" w:eastAsia="仿宋_GB2312"/>
          <w:b/>
          <w:bCs/>
          <w:sz w:val="30"/>
          <w:szCs w:val="30"/>
        </w:rPr>
      </w:pPr>
      <w:r w:rsidRPr="002D0A60">
        <w:rPr>
          <w:rFonts w:ascii="仿宋_GB2312" w:eastAsia="仿宋_GB2312" w:hint="eastAsia"/>
          <w:b/>
          <w:bCs/>
          <w:sz w:val="30"/>
          <w:szCs w:val="30"/>
        </w:rPr>
        <w:t>个人隐私保护承诺函</w:t>
      </w:r>
    </w:p>
    <w:p w14:paraId="02A3A54F" w14:textId="77777777" w:rsidR="00466E0D" w:rsidRPr="002D0A60" w:rsidRDefault="00466E0D" w:rsidP="00466E0D">
      <w:pPr>
        <w:spacing w:line="560" w:lineRule="exact"/>
        <w:jc w:val="center"/>
        <w:rPr>
          <w:rFonts w:ascii="仿宋_GB2312" w:eastAsia="仿宋_GB2312"/>
          <w:sz w:val="30"/>
          <w:szCs w:val="30"/>
        </w:rPr>
      </w:pPr>
    </w:p>
    <w:p w14:paraId="5B0985BD" w14:textId="77777777" w:rsidR="00466E0D" w:rsidRPr="002D0A60" w:rsidRDefault="00466E0D" w:rsidP="00466E0D">
      <w:pPr>
        <w:spacing w:line="560" w:lineRule="exact"/>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【】公司（“</w:t>
      </w:r>
      <w:r w:rsidRPr="002D0A60">
        <w:rPr>
          <w:rFonts w:ascii="仿宋_GB2312" w:eastAsia="仿宋_GB2312" w:hAnsi="PingFang SC" w:cs="宋体" w:hint="eastAsia"/>
          <w:b/>
          <w:bCs/>
          <w:color w:val="000000"/>
          <w:kern w:val="0"/>
          <w:sz w:val="30"/>
          <w:szCs w:val="30"/>
        </w:rPr>
        <w:t>本公司</w:t>
      </w:r>
      <w:r w:rsidRPr="002D0A60">
        <w:rPr>
          <w:rFonts w:ascii="仿宋_GB2312" w:eastAsia="仿宋_GB2312" w:hAnsi="PingFang SC" w:cs="宋体" w:hint="eastAsia"/>
          <w:color w:val="000000"/>
          <w:kern w:val="0"/>
          <w:sz w:val="30"/>
          <w:szCs w:val="30"/>
        </w:rPr>
        <w:t>”）承诺已获得本公司【及下属各关联公司】【员工】授权本公司向中国银行间市场交易商协会（以下简称“</w:t>
      </w:r>
      <w:r w:rsidRPr="002D0A60">
        <w:rPr>
          <w:rFonts w:ascii="仿宋_GB2312" w:eastAsia="仿宋_GB2312" w:hAnsi="PingFang SC" w:cs="宋体" w:hint="eastAsia"/>
          <w:b/>
          <w:bCs/>
          <w:color w:val="000000"/>
          <w:kern w:val="0"/>
          <w:sz w:val="30"/>
          <w:szCs w:val="30"/>
        </w:rPr>
        <w:t>NAFMII</w:t>
      </w:r>
      <w:r w:rsidRPr="002D0A60">
        <w:rPr>
          <w:rFonts w:ascii="仿宋_GB2312" w:eastAsia="仿宋_GB2312" w:hAnsi="PingFang SC" w:cs="宋体" w:hint="eastAsia"/>
          <w:color w:val="000000"/>
          <w:kern w:val="0"/>
          <w:sz w:val="30"/>
          <w:szCs w:val="30"/>
        </w:rPr>
        <w:t>”）提供其个人信息，并且本公司已向该等【员工】充分说明NAFMII在提供【平台服务】时将收集、使用、储存、共享、转让和公开披露这些信息的范围和目的，以及NAFMII提供的访问、更新、控制和保护这些信息的方式。在使用NAFMII产品和服务之前，【员工】已仔细阅读、充分理解和同意</w:t>
      </w:r>
      <w:r w:rsidRPr="002D0A60">
        <w:rPr>
          <w:rFonts w:ascii="仿宋_GB2312" w:eastAsia="仿宋_GB2312" w:hAnsi="PingFang SC" w:cs="宋体" w:hint="eastAsia"/>
          <w:b/>
          <w:bCs/>
          <w:color w:val="000000"/>
          <w:kern w:val="0"/>
          <w:sz w:val="30"/>
          <w:szCs w:val="30"/>
        </w:rPr>
        <w:t>NAFMII</w:t>
      </w:r>
      <w:r w:rsidRPr="002D0A60">
        <w:rPr>
          <w:rFonts w:ascii="仿宋_GB2312" w:eastAsia="仿宋_GB2312" w:hAnsi="PingFang SC" w:cs="宋体" w:hint="eastAsia"/>
          <w:color w:val="000000"/>
          <w:kern w:val="0"/>
          <w:sz w:val="30"/>
          <w:szCs w:val="30"/>
        </w:rPr>
        <w:t>发布的《NAFMII综合业务和信息服务平台个人用户隐私协议》的全部内容，特别是免除或者限制NAFMII责任的条款、对个人信息所有者权利进行限制的条款、约定争议解决方式和司法管辖的条款等。</w:t>
      </w:r>
    </w:p>
    <w:p w14:paraId="175C8CCA" w14:textId="77777777" w:rsidR="00466E0D" w:rsidRPr="002D0A60" w:rsidRDefault="00466E0D" w:rsidP="00466E0D">
      <w:pPr>
        <w:spacing w:line="560" w:lineRule="exact"/>
        <w:rPr>
          <w:rFonts w:ascii="仿宋_GB2312" w:eastAsia="仿宋_GB2312" w:hAnsi="PingFang SC" w:cs="宋体" w:hint="eastAsia"/>
          <w:color w:val="000000"/>
          <w:kern w:val="0"/>
          <w:sz w:val="30"/>
          <w:szCs w:val="30"/>
        </w:rPr>
      </w:pPr>
    </w:p>
    <w:p w14:paraId="5491E5CB" w14:textId="77777777" w:rsidR="00466E0D" w:rsidRPr="002D0A60" w:rsidRDefault="00466E0D" w:rsidP="00466E0D">
      <w:pPr>
        <w:spacing w:line="560" w:lineRule="exact"/>
        <w:rPr>
          <w:rFonts w:ascii="仿宋_GB2312" w:eastAsia="仿宋_GB2312" w:hAnsi="PingFang SC" w:cs="宋体" w:hint="eastAsia"/>
          <w:color w:val="000000"/>
          <w:kern w:val="0"/>
          <w:sz w:val="30"/>
          <w:szCs w:val="30"/>
        </w:rPr>
      </w:pPr>
    </w:p>
    <w:p w14:paraId="7C29705D" w14:textId="77777777" w:rsidR="00466E0D" w:rsidRPr="002D0A60" w:rsidRDefault="00466E0D" w:rsidP="00466E0D">
      <w:pPr>
        <w:spacing w:line="560" w:lineRule="exact"/>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承诺人：</w:t>
      </w:r>
      <w:r>
        <w:rPr>
          <w:rFonts w:ascii="仿宋_GB2312" w:eastAsia="仿宋_GB2312" w:hAnsi="PingFang SC" w:cs="宋体" w:hint="eastAsia"/>
          <w:color w:val="000000"/>
          <w:kern w:val="0"/>
          <w:sz w:val="30"/>
          <w:szCs w:val="30"/>
        </w:rPr>
        <w:t xml:space="preserve"> </w:t>
      </w:r>
      <w:r>
        <w:rPr>
          <w:rFonts w:ascii="仿宋_GB2312" w:eastAsia="仿宋_GB2312" w:hAnsi="PingFang SC" w:cs="宋体"/>
          <w:color w:val="000000"/>
          <w:kern w:val="0"/>
          <w:sz w:val="30"/>
          <w:szCs w:val="30"/>
        </w:rPr>
        <w:t xml:space="preserve">   </w:t>
      </w:r>
      <w:r w:rsidRPr="002D0A60">
        <w:rPr>
          <w:rFonts w:ascii="仿宋_GB2312" w:eastAsia="仿宋_GB2312" w:hAnsi="PingFang SC" w:cs="宋体" w:hint="eastAsia"/>
          <w:color w:val="000000"/>
          <w:kern w:val="0"/>
          <w:sz w:val="30"/>
          <w:szCs w:val="30"/>
        </w:rPr>
        <w:t>公司</w:t>
      </w:r>
    </w:p>
    <w:p w14:paraId="5CC894E6" w14:textId="77777777" w:rsidR="00466E0D" w:rsidRDefault="00466E0D" w:rsidP="00466E0D">
      <w:pPr>
        <w:spacing w:line="560" w:lineRule="exact"/>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日期：</w:t>
      </w:r>
    </w:p>
    <w:p w14:paraId="160511CD" w14:textId="77777777" w:rsidR="00466E0D" w:rsidRDefault="00466E0D" w:rsidP="00466E0D">
      <w:pPr>
        <w:widowControl/>
        <w:jc w:val="left"/>
        <w:rPr>
          <w:rFonts w:ascii="仿宋_GB2312" w:eastAsia="仿宋_GB2312" w:hAnsi="PingFang SC" w:cs="宋体" w:hint="eastAsia"/>
          <w:color w:val="000000"/>
          <w:kern w:val="0"/>
          <w:sz w:val="30"/>
          <w:szCs w:val="30"/>
        </w:rPr>
      </w:pPr>
      <w:r>
        <w:rPr>
          <w:rFonts w:ascii="仿宋_GB2312" w:eastAsia="仿宋_GB2312" w:hAnsi="PingFang SC" w:cs="宋体" w:hint="eastAsia"/>
          <w:color w:val="000000"/>
          <w:kern w:val="0"/>
          <w:sz w:val="30"/>
          <w:szCs w:val="30"/>
        </w:rPr>
        <w:br w:type="page"/>
      </w:r>
    </w:p>
    <w:p w14:paraId="5B889B92" w14:textId="77777777" w:rsidR="00466E0D" w:rsidRDefault="00466E0D" w:rsidP="00466E0D">
      <w:pPr>
        <w:spacing w:line="560" w:lineRule="exact"/>
        <w:jc w:val="center"/>
        <w:rPr>
          <w:rFonts w:ascii="宋体" w:eastAsia="宋体" w:hAnsi="宋体" w:cs="宋体"/>
          <w:color w:val="000000"/>
          <w:kern w:val="0"/>
          <w:sz w:val="36"/>
          <w:szCs w:val="36"/>
        </w:rPr>
      </w:pPr>
    </w:p>
    <w:p w14:paraId="22C50F6D" w14:textId="77777777" w:rsidR="00466E0D" w:rsidRDefault="00466E0D" w:rsidP="00466E0D">
      <w:pPr>
        <w:spacing w:line="560" w:lineRule="exact"/>
        <w:jc w:val="center"/>
        <w:rPr>
          <w:rFonts w:ascii="宋体" w:eastAsia="宋体" w:hAnsi="宋体" w:cs="宋体"/>
          <w:color w:val="000000"/>
          <w:kern w:val="0"/>
          <w:sz w:val="36"/>
          <w:szCs w:val="36"/>
        </w:rPr>
      </w:pPr>
      <w:r w:rsidRPr="002D0A60">
        <w:rPr>
          <w:rFonts w:ascii="宋体" w:eastAsia="宋体" w:hAnsi="宋体" w:cs="宋体" w:hint="eastAsia"/>
          <w:color w:val="000000"/>
          <w:kern w:val="0"/>
          <w:sz w:val="36"/>
          <w:szCs w:val="36"/>
        </w:rPr>
        <w:t>NAFMII综合业务和信息服务平台个人用户隐私协议</w:t>
      </w:r>
    </w:p>
    <w:p w14:paraId="7CED84D6" w14:textId="77777777" w:rsidR="00466E0D" w:rsidRPr="002D0A60" w:rsidRDefault="00466E0D" w:rsidP="00466E0D">
      <w:pPr>
        <w:spacing w:line="560" w:lineRule="exact"/>
        <w:jc w:val="center"/>
        <w:rPr>
          <w:rFonts w:ascii="仿宋_GB2312" w:eastAsia="仿宋_GB2312" w:hAnsi="PingFang SC" w:cs="宋体" w:hint="eastAsia"/>
          <w:color w:val="000000"/>
          <w:kern w:val="0"/>
          <w:sz w:val="30"/>
          <w:szCs w:val="30"/>
        </w:rPr>
      </w:pPr>
    </w:p>
    <w:p w14:paraId="3F0E0772"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交易商协会及下属各关联公司（下称“我们”）非常重视用户（下称“用户”或“您”）的隐私和个人信息保护。您在使用NAFMII平台和服务时，我们会收集和使用您的相关信息。我们希望通过本《NAFMII综合业务和信息服务平台个人用户隐私协议》（以下简称</w:t>
      </w:r>
      <w:r>
        <w:rPr>
          <w:rFonts w:ascii="仿宋_GB2312" w:eastAsia="仿宋_GB2312" w:hAnsi="PingFang SC" w:cs="宋体" w:hint="eastAsia"/>
          <w:color w:val="000000"/>
          <w:kern w:val="0"/>
          <w:sz w:val="30"/>
          <w:szCs w:val="30"/>
        </w:rPr>
        <w:t>“</w:t>
      </w:r>
      <w:r w:rsidRPr="002D0A60">
        <w:rPr>
          <w:rFonts w:ascii="仿宋_GB2312" w:eastAsia="仿宋_GB2312" w:hAnsi="PingFang SC" w:cs="宋体" w:hint="eastAsia"/>
          <w:color w:val="000000"/>
          <w:kern w:val="0"/>
          <w:sz w:val="30"/>
          <w:szCs w:val="30"/>
        </w:rPr>
        <w:t>本协议</w:t>
      </w:r>
      <w:r>
        <w:rPr>
          <w:rFonts w:ascii="仿宋_GB2312" w:eastAsia="仿宋_GB2312" w:hAnsi="PingFang SC" w:cs="宋体" w:hint="eastAsia"/>
          <w:color w:val="000000"/>
          <w:kern w:val="0"/>
          <w:sz w:val="30"/>
          <w:szCs w:val="30"/>
        </w:rPr>
        <w:t>”</w:t>
      </w:r>
      <w:r w:rsidRPr="002D0A60">
        <w:rPr>
          <w:rFonts w:ascii="仿宋_GB2312" w:eastAsia="仿宋_GB2312" w:hAnsi="PingFang SC" w:cs="宋体" w:hint="eastAsia"/>
          <w:color w:val="000000"/>
          <w:kern w:val="0"/>
          <w:sz w:val="30"/>
          <w:szCs w:val="30"/>
        </w:rPr>
        <w:t>）向您说明在您接受我们的产品和服务时，我们如何收集、使用、储存、共享、转让和公开披露这些信息，以及我们为您提供的访问、更新、控制和保护这些信息的方式。在使用NAFMII平台和服务之前，您应当仔细阅读、充分理解本协议的全部内容，特别是免除或者限制NAFMII责任的条款、对用户权利进行限制的条款、约定争议解决方式和司法管辖的条款等。如果您不同意本协议或其中任何条款，请您立即停止使用NAFMII平台和服务；您开始使用NAFMII平台和服务，即表明您已完整准确的理解并同意本协议内容，您应按本协议所有条款及相关要求获取NAFMII提供的各项产品和服务</w:t>
      </w:r>
      <w:r>
        <w:rPr>
          <w:rFonts w:ascii="仿宋_GB2312" w:eastAsia="仿宋_GB2312" w:hAnsi="PingFang SC" w:cs="宋体" w:hint="eastAsia"/>
          <w:color w:val="000000"/>
          <w:kern w:val="0"/>
          <w:sz w:val="30"/>
          <w:szCs w:val="30"/>
        </w:rPr>
        <w:t>。</w:t>
      </w:r>
      <w:r w:rsidRPr="002D0A60">
        <w:rPr>
          <w:rFonts w:ascii="仿宋_GB2312" w:eastAsia="仿宋_GB2312" w:hAnsi="PingFang SC" w:cs="宋体" w:hint="eastAsia"/>
          <w:color w:val="000000"/>
          <w:kern w:val="0"/>
          <w:sz w:val="30"/>
          <w:szCs w:val="30"/>
        </w:rPr>
        <w:t>本协议条款的解释、修改权归中国银行间市场交易商协会（以下简称“NAFMII”）所有。</w:t>
      </w:r>
    </w:p>
    <w:p w14:paraId="18406414"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一、定义</w:t>
      </w:r>
    </w:p>
    <w:p w14:paraId="794C0790"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1.交易商协会：指中国银行间市场交易商协会，英文简称“NAFMII”。</w:t>
      </w:r>
    </w:p>
    <w:p w14:paraId="74CB1745"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2.NAFMII平台和服务：即中国银行间市场交易商协会综合业务和信息服务平台。</w:t>
      </w:r>
    </w:p>
    <w:p w14:paraId="2E48AAED"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lastRenderedPageBreak/>
        <w:t>3.用户：指使用NAFMII平台和服务的自然人。</w:t>
      </w:r>
    </w:p>
    <w:p w14:paraId="34D21F7D"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4.用户个人信息：指以电子或者其他方式记录的能够单独或者与其他信息结合识别特定自然人身份或者反映特定自然人活动情况的各种信息。</w:t>
      </w:r>
    </w:p>
    <w:p w14:paraId="7C0ECCA2"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5.指定用途：我们可能会把用户个人信息（除 “手机号”、 “身份证号”、“护照号”等信息不显示）用于对外展示和查询之用途。</w:t>
      </w:r>
    </w:p>
    <w:p w14:paraId="5ECD54F7"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二、NAFMII平台使用要求</w:t>
      </w:r>
    </w:p>
    <w:p w14:paraId="06417A26"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1.鉴于NAFMII平台和服务所提供的信息服务的重要性，用户应同意：</w:t>
      </w:r>
    </w:p>
    <w:p w14:paraId="18F7C54B"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（1）提供的各类资料应当详尽、准确、真实、有效、完整。</w:t>
      </w:r>
    </w:p>
    <w:p w14:paraId="74589EA4"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（2）注册资料如发生变动应及时更新。</w:t>
      </w:r>
    </w:p>
    <w:p w14:paraId="06CAF5F7"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如果您提供的资料有不准确、不真实、无效等情况，我们将保留结束您使用NAFMII平台和服务、封闭相关账户、甚至删除该账户的权利。用户须对在NAFMII系统上所传送信息的真实性、合法性、无害性、有效性等全权负责，与用户所传播的信息相关的任何法律责任由用户自行承担，与我们无关。</w:t>
      </w:r>
    </w:p>
    <w:p w14:paraId="334AA5ED"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2.在您使用我们的产品和服务时，我们可能会收集您的如下个人信息，包括但不限于“姓名”、“性别”、“国籍”、“学历”、“头像”、“昵称”、“出生日期”、“执业机构”、“执业岗位”、“工作部门”、“手机号”、“手机验证码”、“座机号”、“电子邮箱”、“电子邮箱验证码”、“交易员证书编号”、“执业人员唯一识别号”、“证件类型”、“证件号码”、“身份证号”、“护照号”、“账户密码”、“密码确认”等。</w:t>
      </w:r>
    </w:p>
    <w:p w14:paraId="51CC3A7B"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lastRenderedPageBreak/>
        <w:t>三、隐私条款的修改、产品和服务的修订</w:t>
      </w:r>
    </w:p>
    <w:p w14:paraId="22EC622B"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我们有权在必要时修改本协议的条款，条款一旦发生变动，将会在重要页面上提示修改内容。如果不同意所改动的内容，用户可以主动申请取消或放弃获得的相关产品和服务。</w:t>
      </w:r>
    </w:p>
    <w:p w14:paraId="617ECB29"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如果用户继续享用NAFMII平台和服务，则视为接受本协议条款的变动。我们保留随时修改、中断、限制、终止或撤销NAFMII平台和服务而不需通知用户的权利。我们行使修改、中断、限制、终止或撤销NAFMII平台和服务的权利，不需对用户负责。</w:t>
      </w:r>
    </w:p>
    <w:p w14:paraId="5844BEEE"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四、用户隐私权</w:t>
      </w:r>
    </w:p>
    <w:p w14:paraId="605DA4E6"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1.尊重个人隐私是我们的一项基本原则。您提供的个人资料，我们不会公开透露您在注册资料中的“手机号”、“身份证号”、“护照号”等信息，除非有法律要求或我们在诚信的基础上认为透露这些信息在以下五种情况是必要的：</w:t>
      </w:r>
    </w:p>
    <w:p w14:paraId="038BEFBD"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（1） 遵守有关法律规定或相关政府机关的要求。</w:t>
      </w:r>
    </w:p>
    <w:p w14:paraId="2A78D385"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（2） 您本人申请或许可NAFMII或其员工公开或透露这些资料，且NAFMII同意。</w:t>
      </w:r>
    </w:p>
    <w:p w14:paraId="78574F15"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（3）我们认为在紧急情况下用于维护用户和社会大众的隐私安全，或与国家安全、国防安全、公共安全、公共卫生、公共利益直接相关的。</w:t>
      </w:r>
    </w:p>
    <w:p w14:paraId="4881DA8E"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（4）事先已获得您的授权同意或符合</w:t>
      </w:r>
      <w:proofErr w:type="gramStart"/>
      <w:r w:rsidRPr="002D0A60">
        <w:rPr>
          <w:rFonts w:ascii="仿宋_GB2312" w:eastAsia="仿宋_GB2312" w:hAnsi="PingFang SC" w:cs="宋体" w:hint="eastAsia"/>
          <w:color w:val="000000"/>
          <w:kern w:val="0"/>
          <w:sz w:val="30"/>
          <w:szCs w:val="30"/>
        </w:rPr>
        <w:t>您签署</w:t>
      </w:r>
      <w:proofErr w:type="gramEnd"/>
      <w:r w:rsidRPr="002D0A60">
        <w:rPr>
          <w:rFonts w:ascii="仿宋_GB2312" w:eastAsia="仿宋_GB2312" w:hAnsi="PingFang SC" w:cs="宋体" w:hint="eastAsia"/>
          <w:color w:val="000000"/>
          <w:kern w:val="0"/>
          <w:sz w:val="30"/>
          <w:szCs w:val="30"/>
        </w:rPr>
        <w:t>的其他文件（如本协议）的约定。</w:t>
      </w:r>
    </w:p>
    <w:p w14:paraId="38AA523A"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（5）从合法公开披露的信息中收集个人信息的，如合法的新闻报道、政府信息公开等渠道。</w:t>
      </w:r>
    </w:p>
    <w:p w14:paraId="79215056"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2.用户同意交易商协会对其提交或产生的各类数据信息进</w:t>
      </w:r>
      <w:r w:rsidRPr="002D0A60">
        <w:rPr>
          <w:rFonts w:ascii="仿宋_GB2312" w:eastAsia="仿宋_GB2312" w:hAnsi="PingFang SC" w:cs="宋体" w:hint="eastAsia"/>
          <w:color w:val="000000"/>
          <w:kern w:val="0"/>
          <w:sz w:val="30"/>
          <w:szCs w:val="30"/>
        </w:rPr>
        <w:lastRenderedPageBreak/>
        <w:t>行包括但不限于加工、统计、分析、储存、共享、转让公开披露等在内的合理利用。</w:t>
      </w:r>
    </w:p>
    <w:p w14:paraId="0E13E835"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（1）储存</w:t>
      </w:r>
    </w:p>
    <w:p w14:paraId="2CC00190"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我们遵守法律法规的规定，将在中华人民共和国境内收集和产生的个人信息存储在境内。</w:t>
      </w:r>
    </w:p>
    <w:p w14:paraId="5D08AFA7"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（2）共享</w:t>
      </w:r>
    </w:p>
    <w:p w14:paraId="3147784E"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我们可能与我们的关联公司分享</w:t>
      </w:r>
      <w:proofErr w:type="gramStart"/>
      <w:r w:rsidRPr="002D0A60">
        <w:rPr>
          <w:rFonts w:ascii="仿宋_GB2312" w:eastAsia="仿宋_GB2312" w:hAnsi="PingFang SC" w:cs="宋体" w:hint="eastAsia"/>
          <w:color w:val="000000"/>
          <w:kern w:val="0"/>
          <w:sz w:val="30"/>
          <w:szCs w:val="30"/>
        </w:rPr>
        <w:t>您必要</w:t>
      </w:r>
      <w:proofErr w:type="gramEnd"/>
      <w:r w:rsidRPr="002D0A60">
        <w:rPr>
          <w:rFonts w:ascii="仿宋_GB2312" w:eastAsia="仿宋_GB2312" w:hAnsi="PingFang SC" w:cs="宋体" w:hint="eastAsia"/>
          <w:color w:val="000000"/>
          <w:kern w:val="0"/>
          <w:sz w:val="30"/>
          <w:szCs w:val="30"/>
        </w:rPr>
        <w:t>的个人信息，以提供和发展我们的产品和服务。除以下情形外，未经您同意，我们以及我们的关联公司不会与任何第三方分享您的个人信息。</w:t>
      </w:r>
    </w:p>
    <w:p w14:paraId="1DDF0BA0"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我们以及我们的关联公司可能将您的个人信息与我们的关联公司、合作伙伴及第三</w:t>
      </w:r>
      <w:proofErr w:type="gramStart"/>
      <w:r w:rsidRPr="002D0A60">
        <w:rPr>
          <w:rFonts w:ascii="仿宋_GB2312" w:eastAsia="仿宋_GB2312" w:hAnsi="PingFang SC" w:cs="宋体" w:hint="eastAsia"/>
          <w:color w:val="000000"/>
          <w:kern w:val="0"/>
          <w:sz w:val="30"/>
          <w:szCs w:val="30"/>
        </w:rPr>
        <w:t>方服务</w:t>
      </w:r>
      <w:proofErr w:type="gramEnd"/>
      <w:r w:rsidRPr="002D0A60">
        <w:rPr>
          <w:rFonts w:ascii="仿宋_GB2312" w:eastAsia="仿宋_GB2312" w:hAnsi="PingFang SC" w:cs="宋体" w:hint="eastAsia"/>
          <w:color w:val="000000"/>
          <w:kern w:val="0"/>
          <w:sz w:val="30"/>
          <w:szCs w:val="30"/>
        </w:rPr>
        <w:t>供应商、承包商及代理分享，并要求他们按照我们的说明、保密协议以及其他相关的保密和安全措施来为我们处理上述信息用作下列用途：</w:t>
      </w:r>
    </w:p>
    <w:p w14:paraId="10CDB0F3"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t>•</w:t>
      </w:r>
      <w:r w:rsidRPr="002D0A60">
        <w:rPr>
          <w:rFonts w:ascii="仿宋_GB2312" w:eastAsia="仿宋_GB2312" w:hAnsi="仿宋_GB2312" w:cs="仿宋_GB2312" w:hint="eastAsia"/>
          <w:color w:val="000000"/>
          <w:kern w:val="0"/>
          <w:sz w:val="30"/>
          <w:szCs w:val="30"/>
        </w:rPr>
        <w:t>向您提供我们的产品和服务；</w:t>
      </w:r>
    </w:p>
    <w:p w14:paraId="3E0A1A1E"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t>•</w:t>
      </w:r>
      <w:r w:rsidRPr="002D0A60">
        <w:rPr>
          <w:rFonts w:ascii="仿宋_GB2312" w:eastAsia="仿宋_GB2312" w:hAnsi="仿宋_GB2312" w:cs="仿宋_GB2312" w:hint="eastAsia"/>
          <w:color w:val="000000"/>
          <w:kern w:val="0"/>
          <w:sz w:val="30"/>
          <w:szCs w:val="30"/>
        </w:rPr>
        <w:t>实现指定用途所述目的；</w:t>
      </w:r>
    </w:p>
    <w:p w14:paraId="2498C173"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t>•</w:t>
      </w:r>
      <w:r w:rsidRPr="002D0A60">
        <w:rPr>
          <w:rFonts w:ascii="仿宋_GB2312" w:eastAsia="仿宋_GB2312" w:hAnsi="仿宋_GB2312" w:cs="仿宋_GB2312" w:hint="eastAsia"/>
          <w:color w:val="000000"/>
          <w:kern w:val="0"/>
          <w:sz w:val="30"/>
          <w:szCs w:val="30"/>
        </w:rPr>
        <w:t>履行我们在本协议中的义务和行使我们的权利；</w:t>
      </w:r>
    </w:p>
    <w:p w14:paraId="1342165F"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t>•</w:t>
      </w:r>
      <w:r w:rsidRPr="002D0A60">
        <w:rPr>
          <w:rFonts w:ascii="仿宋_GB2312" w:eastAsia="仿宋_GB2312" w:hAnsi="仿宋_GB2312" w:cs="仿宋_GB2312" w:hint="eastAsia"/>
          <w:color w:val="000000"/>
          <w:kern w:val="0"/>
          <w:sz w:val="30"/>
          <w:szCs w:val="30"/>
        </w:rPr>
        <w:t>理解、维护和改善我们的服务。</w:t>
      </w:r>
    </w:p>
    <w:p w14:paraId="6960F9D3"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（3）转让</w:t>
      </w:r>
    </w:p>
    <w:p w14:paraId="485D0026"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随着我们业务的持续发展，我们有可能进行合并、收购、资产转让或类似的交易，而您的个人信息有可能作为此类交易的一部分而被转移，我们会要求新的管理者继续遵守本协议，否则我们将要求其该新的管理者重新获取您的授权。</w:t>
      </w:r>
    </w:p>
    <w:p w14:paraId="32DB8C3F"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（4）公开披露</w:t>
      </w:r>
    </w:p>
    <w:p w14:paraId="2BA00995"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我们仅会在以下情况下，公开披露您的个人信息：</w:t>
      </w:r>
    </w:p>
    <w:p w14:paraId="359C518D"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lastRenderedPageBreak/>
        <w:t>•</w:t>
      </w:r>
      <w:r w:rsidRPr="002D0A60">
        <w:rPr>
          <w:rFonts w:ascii="仿宋_GB2312" w:eastAsia="仿宋_GB2312" w:hAnsi="仿宋_GB2312" w:cs="仿宋_GB2312" w:hint="eastAsia"/>
          <w:color w:val="000000"/>
          <w:kern w:val="0"/>
          <w:sz w:val="30"/>
          <w:szCs w:val="30"/>
        </w:rPr>
        <w:t>获得</w:t>
      </w:r>
      <w:proofErr w:type="gramStart"/>
      <w:r w:rsidRPr="002D0A60">
        <w:rPr>
          <w:rFonts w:ascii="仿宋_GB2312" w:eastAsia="仿宋_GB2312" w:hAnsi="仿宋_GB2312" w:cs="仿宋_GB2312" w:hint="eastAsia"/>
          <w:color w:val="000000"/>
          <w:kern w:val="0"/>
          <w:sz w:val="30"/>
          <w:szCs w:val="30"/>
        </w:rPr>
        <w:t>您明确</w:t>
      </w:r>
      <w:proofErr w:type="gramEnd"/>
      <w:r w:rsidRPr="002D0A60">
        <w:rPr>
          <w:rFonts w:ascii="仿宋_GB2312" w:eastAsia="仿宋_GB2312" w:hAnsi="仿宋_GB2312" w:cs="仿宋_GB2312" w:hint="eastAsia"/>
          <w:color w:val="000000"/>
          <w:kern w:val="0"/>
          <w:sz w:val="30"/>
          <w:szCs w:val="30"/>
        </w:rPr>
        <w:t>同意后；</w:t>
      </w:r>
    </w:p>
    <w:p w14:paraId="48F15F72"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t>•</w:t>
      </w:r>
      <w:r w:rsidRPr="002D0A60">
        <w:rPr>
          <w:rFonts w:ascii="仿宋_GB2312" w:eastAsia="仿宋_GB2312" w:hAnsi="仿宋_GB2312" w:cs="仿宋_GB2312" w:hint="eastAsia"/>
          <w:color w:val="000000"/>
          <w:kern w:val="0"/>
          <w:sz w:val="30"/>
          <w:szCs w:val="30"/>
        </w:rPr>
        <w:t>将从业人员的个人信息（除“手机号”、“身份证号”、“护照号”等信息不显示）用于对外展示和查询之目的；</w:t>
      </w:r>
    </w:p>
    <w:p w14:paraId="6EE76E5B"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根据法律的相关规定，或者在行政机关、司法机构的强制性要求的情况下，我们可能会公开披露您的个人信息。</w:t>
      </w:r>
    </w:p>
    <w:p w14:paraId="3F818003"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3.您的权利</w:t>
      </w:r>
    </w:p>
    <w:p w14:paraId="6618BCBE"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（1）访问权</w:t>
      </w:r>
    </w:p>
    <w:p w14:paraId="5E0DB411"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原则上您可以通过如下方式</w:t>
      </w:r>
      <w:proofErr w:type="gramStart"/>
      <w:r w:rsidRPr="002D0A60">
        <w:rPr>
          <w:rFonts w:ascii="仿宋_GB2312" w:eastAsia="仿宋_GB2312" w:hAnsi="PingFang SC" w:cs="宋体" w:hint="eastAsia"/>
          <w:color w:val="000000"/>
          <w:kern w:val="0"/>
          <w:sz w:val="30"/>
          <w:szCs w:val="30"/>
        </w:rPr>
        <w:t>访问您</w:t>
      </w:r>
      <w:proofErr w:type="gramEnd"/>
      <w:r w:rsidRPr="002D0A60">
        <w:rPr>
          <w:rFonts w:ascii="仿宋_GB2312" w:eastAsia="仿宋_GB2312" w:hAnsi="PingFang SC" w:cs="宋体" w:hint="eastAsia"/>
          <w:color w:val="000000"/>
          <w:kern w:val="0"/>
          <w:sz w:val="30"/>
          <w:szCs w:val="30"/>
        </w:rPr>
        <w:t>的个人信息：</w:t>
      </w:r>
    </w:p>
    <w:p w14:paraId="4EC1D15B"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t>•</w:t>
      </w:r>
      <w:r w:rsidRPr="002D0A60">
        <w:rPr>
          <w:rFonts w:ascii="仿宋_GB2312" w:eastAsia="仿宋_GB2312" w:hAnsi="仿宋_GB2312" w:cs="仿宋_GB2312" w:hint="eastAsia"/>
          <w:color w:val="000000"/>
          <w:kern w:val="0"/>
          <w:sz w:val="30"/>
          <w:szCs w:val="30"/>
        </w:rPr>
        <w:t>账号信息：您可以随时登录您的个人账号，访问或编辑您的账号中的个人资料信息、</w:t>
      </w:r>
      <w:proofErr w:type="gramStart"/>
      <w:r w:rsidRPr="002D0A60">
        <w:rPr>
          <w:rFonts w:ascii="仿宋_GB2312" w:eastAsia="仿宋_GB2312" w:hAnsi="仿宋_GB2312" w:cs="仿宋_GB2312" w:hint="eastAsia"/>
          <w:color w:val="000000"/>
          <w:kern w:val="0"/>
          <w:sz w:val="30"/>
          <w:szCs w:val="30"/>
        </w:rPr>
        <w:t>更改您</w:t>
      </w:r>
      <w:proofErr w:type="gramEnd"/>
      <w:r w:rsidRPr="002D0A60">
        <w:rPr>
          <w:rFonts w:ascii="仿宋_GB2312" w:eastAsia="仿宋_GB2312" w:hAnsi="仿宋_GB2312" w:cs="仿宋_GB2312" w:hint="eastAsia"/>
          <w:color w:val="000000"/>
          <w:kern w:val="0"/>
          <w:sz w:val="30"/>
          <w:szCs w:val="30"/>
        </w:rPr>
        <w:t>的密码、添加安全信息、进行账号关联或身份认证等；</w:t>
      </w:r>
    </w:p>
    <w:p w14:paraId="7C898073"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t>•</w:t>
      </w:r>
      <w:r w:rsidRPr="002D0A60">
        <w:rPr>
          <w:rFonts w:ascii="仿宋_GB2312" w:eastAsia="仿宋_GB2312" w:hAnsi="仿宋_GB2312" w:cs="仿宋_GB2312" w:hint="eastAsia"/>
          <w:color w:val="000000"/>
          <w:kern w:val="0"/>
          <w:sz w:val="30"/>
          <w:szCs w:val="30"/>
        </w:rPr>
        <w:t>使用信息：您可以在我们的网站、客户端等服务中查阅个人信息等，我们将在核实您的身份后提供，但法律法规或自律规则另有规定的除外；</w:t>
      </w:r>
    </w:p>
    <w:p w14:paraId="4211A74D"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微软雅黑" w:eastAsia="微软雅黑" w:hAnsi="微软雅黑" w:cs="微软雅黑" w:hint="eastAsia"/>
          <w:color w:val="000000"/>
          <w:kern w:val="0"/>
          <w:sz w:val="30"/>
          <w:szCs w:val="30"/>
        </w:rPr>
        <w:t>•</w:t>
      </w:r>
      <w:r w:rsidRPr="002D0A60">
        <w:rPr>
          <w:rFonts w:ascii="仿宋_GB2312" w:eastAsia="仿宋_GB2312" w:hAnsi="仿宋_GB2312" w:cs="仿宋_GB2312" w:hint="eastAsia"/>
          <w:color w:val="000000"/>
          <w:kern w:val="0"/>
          <w:sz w:val="30"/>
          <w:szCs w:val="30"/>
        </w:rPr>
        <w:t>其他信息：如您在此访问过程中遇到操作问题的或如需获取其他前述无法获知的个人信息内容，您可通过本协议文末提供的方式联系我们，我们将在核实您的身份后提供，但法律法规另有约定的除外。</w:t>
      </w:r>
    </w:p>
    <w:p w14:paraId="3A4C01A0"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（2）更正权</w:t>
      </w:r>
    </w:p>
    <w:p w14:paraId="10E72A00"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经对您的身份进行验证，且更正不影响信息的客观性和准确性的情况下，您有权对错误或不完整的信息</w:t>
      </w:r>
      <w:proofErr w:type="gramStart"/>
      <w:r w:rsidRPr="002D0A60">
        <w:rPr>
          <w:rFonts w:ascii="仿宋_GB2312" w:eastAsia="仿宋_GB2312" w:hAnsi="PingFang SC" w:cs="宋体" w:hint="eastAsia"/>
          <w:color w:val="000000"/>
          <w:kern w:val="0"/>
          <w:sz w:val="30"/>
          <w:szCs w:val="30"/>
        </w:rPr>
        <w:t>作出</w:t>
      </w:r>
      <w:proofErr w:type="gramEnd"/>
      <w:r w:rsidRPr="002D0A60">
        <w:rPr>
          <w:rFonts w:ascii="仿宋_GB2312" w:eastAsia="仿宋_GB2312" w:hAnsi="PingFang SC" w:cs="宋体" w:hint="eastAsia"/>
          <w:color w:val="000000"/>
          <w:kern w:val="0"/>
          <w:sz w:val="30"/>
          <w:szCs w:val="30"/>
        </w:rPr>
        <w:t>更正或更新，您可以自行在我们的网站或客户端中进行更正，或在特定情况下，尤其是数据错误时，通过本协议文末提供的联系方式将您的更正申请提交给我们，要求我们更正或</w:t>
      </w:r>
      <w:proofErr w:type="gramStart"/>
      <w:r w:rsidRPr="002D0A60">
        <w:rPr>
          <w:rFonts w:ascii="仿宋_GB2312" w:eastAsia="仿宋_GB2312" w:hAnsi="PingFang SC" w:cs="宋体" w:hint="eastAsia"/>
          <w:color w:val="000000"/>
          <w:kern w:val="0"/>
          <w:sz w:val="30"/>
          <w:szCs w:val="30"/>
        </w:rPr>
        <w:t>更新您</w:t>
      </w:r>
      <w:proofErr w:type="gramEnd"/>
      <w:r w:rsidRPr="002D0A60">
        <w:rPr>
          <w:rFonts w:ascii="仿宋_GB2312" w:eastAsia="仿宋_GB2312" w:hAnsi="PingFang SC" w:cs="宋体" w:hint="eastAsia"/>
          <w:color w:val="000000"/>
          <w:kern w:val="0"/>
          <w:sz w:val="30"/>
          <w:szCs w:val="30"/>
        </w:rPr>
        <w:t>的数据，但法律法规另</w:t>
      </w:r>
      <w:r w:rsidRPr="002D0A60">
        <w:rPr>
          <w:rFonts w:ascii="仿宋_GB2312" w:eastAsia="仿宋_GB2312" w:hAnsi="PingFang SC" w:cs="宋体" w:hint="eastAsia"/>
          <w:color w:val="000000"/>
          <w:kern w:val="0"/>
          <w:sz w:val="30"/>
          <w:szCs w:val="30"/>
        </w:rPr>
        <w:lastRenderedPageBreak/>
        <w:t>有规定的除外。但出于安全性和身份识别的考虑，您可能无法修改注册时提交的某些初始注册信息。</w:t>
      </w:r>
    </w:p>
    <w:p w14:paraId="0F42F16F"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（3）删除权</w:t>
      </w:r>
    </w:p>
    <w:p w14:paraId="1634E1FB"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您可以通过本协议文末提供的联系方式向我们提出</w:t>
      </w:r>
      <w:proofErr w:type="gramStart"/>
      <w:r w:rsidRPr="002D0A60">
        <w:rPr>
          <w:rFonts w:ascii="仿宋_GB2312" w:eastAsia="仿宋_GB2312" w:hAnsi="PingFang SC" w:cs="宋体" w:hint="eastAsia"/>
          <w:color w:val="000000"/>
          <w:kern w:val="0"/>
          <w:sz w:val="30"/>
          <w:szCs w:val="30"/>
        </w:rPr>
        <w:t>删除您</w:t>
      </w:r>
      <w:proofErr w:type="gramEnd"/>
      <w:r w:rsidRPr="002D0A60">
        <w:rPr>
          <w:rFonts w:ascii="仿宋_GB2312" w:eastAsia="仿宋_GB2312" w:hAnsi="PingFang SC" w:cs="宋体" w:hint="eastAsia"/>
          <w:color w:val="000000"/>
          <w:kern w:val="0"/>
          <w:sz w:val="30"/>
          <w:szCs w:val="30"/>
        </w:rPr>
        <w:t>个人信息的请求，例如您不再需要我们继续为您提供服务，但已做数据匿名化处理或法律法规另有规定的除外。</w:t>
      </w:r>
    </w:p>
    <w:p w14:paraId="05CE0592"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（4）索取权</w:t>
      </w:r>
    </w:p>
    <w:p w14:paraId="4BB86C08"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如您需要您的个人数据的副本，您可以通过本协议文末提供的方式联系我们，在核实您的身份后，我们将向您提供您在我们的服务中的个人信息副本（例如基本资料、身份信息），但法律法规另有规定的除外。</w:t>
      </w:r>
    </w:p>
    <w:p w14:paraId="7D155F5F"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（5）撤回同意权</w:t>
      </w:r>
    </w:p>
    <w:p w14:paraId="37F8B201"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如您想更改相关授权范围，您可以通过本协议文末提供的方式联系我们。当您取消相关个人信息收集的授权后，我们将不再收集该信息，也无法再为您提供上述与之对应的产品或服务；但您知悉并同意，除非您行使前述"删除权"，否则您的该行为不会影响我们基于您之前的授权进行的个人信息的处理、存储。</w:t>
      </w:r>
    </w:p>
    <w:p w14:paraId="5AD198D1"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（6）注销权</w:t>
      </w:r>
    </w:p>
    <w:p w14:paraId="35E07C91"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您可以通过联系我们注销您的账号（但法律法规另有规定的除外），一旦您注销账号，将无法使用我们提供的产品和服务，因此请您谨慎操作。我们为了保护您或他人的合法权益会</w:t>
      </w:r>
      <w:proofErr w:type="gramStart"/>
      <w:r w:rsidRPr="002D0A60">
        <w:rPr>
          <w:rFonts w:ascii="仿宋_GB2312" w:eastAsia="仿宋_GB2312" w:hAnsi="PingFang SC" w:cs="宋体" w:hint="eastAsia"/>
          <w:color w:val="000000"/>
          <w:kern w:val="0"/>
          <w:sz w:val="30"/>
          <w:szCs w:val="30"/>
        </w:rPr>
        <w:t>结合您</w:t>
      </w:r>
      <w:proofErr w:type="gramEnd"/>
      <w:r w:rsidRPr="002D0A60">
        <w:rPr>
          <w:rFonts w:ascii="仿宋_GB2312" w:eastAsia="仿宋_GB2312" w:hAnsi="PingFang SC" w:cs="宋体" w:hint="eastAsia"/>
          <w:color w:val="000000"/>
          <w:kern w:val="0"/>
          <w:sz w:val="30"/>
          <w:szCs w:val="30"/>
        </w:rPr>
        <w:t>对我们提供的各产品和服务的使用情况判断是否支持您的注销请求。除法律法规另有规定外，注销账号之后，您该账户内的所有信息将被清空，并根据您的要求</w:t>
      </w:r>
      <w:proofErr w:type="gramStart"/>
      <w:r w:rsidRPr="002D0A60">
        <w:rPr>
          <w:rFonts w:ascii="仿宋_GB2312" w:eastAsia="仿宋_GB2312" w:hAnsi="PingFang SC" w:cs="宋体" w:hint="eastAsia"/>
          <w:color w:val="000000"/>
          <w:kern w:val="0"/>
          <w:sz w:val="30"/>
          <w:szCs w:val="30"/>
        </w:rPr>
        <w:t>删除您</w:t>
      </w:r>
      <w:proofErr w:type="gramEnd"/>
      <w:r w:rsidRPr="002D0A60">
        <w:rPr>
          <w:rFonts w:ascii="仿宋_GB2312" w:eastAsia="仿宋_GB2312" w:hAnsi="PingFang SC" w:cs="宋体" w:hint="eastAsia"/>
          <w:color w:val="000000"/>
          <w:kern w:val="0"/>
          <w:sz w:val="30"/>
          <w:szCs w:val="30"/>
        </w:rPr>
        <w:t>的个人信息。</w:t>
      </w:r>
    </w:p>
    <w:p w14:paraId="00179D13"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lastRenderedPageBreak/>
        <w:t>五、通告</w:t>
      </w:r>
    </w:p>
    <w:p w14:paraId="24F17F93"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所有发给用户的通告都可通过：重要页面的公告、电子邮件、常规信件等方式进行传送。本协议条款的修改、产品和服务变更、或其它重要事件的通告都会以此形式进行。</w:t>
      </w:r>
    </w:p>
    <w:p w14:paraId="5FB8018B"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如果您对本协议或您的个人信息之使用有任何疑问或投诉，请发送电子邮件到：jssb@nafmii.org.cn。</w:t>
      </w:r>
    </w:p>
    <w:p w14:paraId="3120227D"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六、争议解决</w:t>
      </w:r>
    </w:p>
    <w:p w14:paraId="38D7EBF4"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1.本协议受中国法律管辖并依其进行解释。中国法律指中华人民共和国境内（就本协议而言，其范围不包括香港特别行政区、澳门特别行政区及台湾）有效施行的法律、法规、规章、条例，以及具有立法、司法或行政管理权限或职能的机构依法发布的且现行有效的具有普遍约束力的解释、决定、规则、制度、通知和其他类似的规范性文件。</w:t>
      </w:r>
    </w:p>
    <w:p w14:paraId="4E83C19D"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2.就本协议解释、履行和其它相关事项产生的任何争议，双方首先应友好协商解决。如协商不成，协议双方同意将此争议提交中国国际经济贸易仲裁委员会，按照该会在申请仲裁时有效的仲裁规则在北京进行仲裁。该仲裁裁决是终局的，对双方均具有法律约束力，并须根据其裁决执行。除非仲裁裁决另有规定，在仲裁过程中，除需提交仲裁的相关条款外，双方仍应继续执行本协议的其他条款。</w:t>
      </w:r>
    </w:p>
    <w:p w14:paraId="2FA772F0" w14:textId="77777777" w:rsidR="00466E0D" w:rsidRPr="002D0A60" w:rsidRDefault="00466E0D" w:rsidP="00466E0D">
      <w:pPr>
        <w:spacing w:line="560" w:lineRule="exact"/>
        <w:ind w:firstLineChars="200" w:firstLine="600"/>
        <w:rPr>
          <w:rFonts w:ascii="仿宋_GB2312" w:eastAsia="仿宋_GB2312" w:hAnsi="PingFang SC" w:cs="宋体" w:hint="eastAsia"/>
          <w:color w:val="000000"/>
          <w:kern w:val="0"/>
          <w:sz w:val="30"/>
          <w:szCs w:val="30"/>
        </w:rPr>
      </w:pPr>
    </w:p>
    <w:p w14:paraId="45F11EEE" w14:textId="77777777" w:rsidR="00466E0D" w:rsidRPr="002D0A60" w:rsidRDefault="00466E0D" w:rsidP="00466E0D">
      <w:pPr>
        <w:spacing w:line="560" w:lineRule="exact"/>
        <w:ind w:firstLineChars="200" w:firstLine="600"/>
        <w:jc w:val="right"/>
        <w:rPr>
          <w:rFonts w:ascii="仿宋_GB2312" w:eastAsia="仿宋_GB2312" w:hAnsi="PingFang SC" w:cs="宋体" w:hint="eastAsia"/>
          <w:color w:val="000000"/>
          <w:kern w:val="0"/>
          <w:sz w:val="30"/>
          <w:szCs w:val="30"/>
        </w:rPr>
      </w:pPr>
      <w:r w:rsidRPr="002D0A60">
        <w:rPr>
          <w:rFonts w:ascii="仿宋_GB2312" w:eastAsia="仿宋_GB2312" w:hAnsi="PingFang SC" w:cs="宋体" w:hint="eastAsia"/>
          <w:color w:val="000000"/>
          <w:kern w:val="0"/>
          <w:sz w:val="30"/>
          <w:szCs w:val="30"/>
        </w:rPr>
        <w:t>中国银行间市场交易商协会</w:t>
      </w:r>
    </w:p>
    <w:p w14:paraId="5BF33026" w14:textId="77777777" w:rsidR="00FD3BB7" w:rsidRPr="00466E0D" w:rsidRDefault="00FD3BB7"/>
    <w:sectPr w:rsidR="00FD3BB7" w:rsidRPr="00466E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7F013" w14:textId="77777777" w:rsidR="00892EEE" w:rsidRDefault="00892EEE" w:rsidP="00466E0D">
      <w:r>
        <w:separator/>
      </w:r>
    </w:p>
  </w:endnote>
  <w:endnote w:type="continuationSeparator" w:id="0">
    <w:p w14:paraId="52E8EFC4" w14:textId="77777777" w:rsidR="00892EEE" w:rsidRDefault="00892EEE" w:rsidP="0046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PingFang SC">
    <w:altName w:val="Cambria"/>
    <w:charset w:val="00"/>
    <w:family w:val="roman"/>
    <w:pitch w:val="default"/>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18490" w14:textId="77777777" w:rsidR="00892EEE" w:rsidRDefault="00892EEE" w:rsidP="00466E0D">
      <w:r>
        <w:separator/>
      </w:r>
    </w:p>
  </w:footnote>
  <w:footnote w:type="continuationSeparator" w:id="0">
    <w:p w14:paraId="41F49FFA" w14:textId="77777777" w:rsidR="00892EEE" w:rsidRDefault="00892EEE" w:rsidP="00466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65"/>
    <w:rsid w:val="00466E0D"/>
    <w:rsid w:val="00892EEE"/>
    <w:rsid w:val="008A4065"/>
    <w:rsid w:val="00FD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08BE3F5-1BF9-4AA2-93DD-A4D430746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6E0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6E0D"/>
    <w:pPr>
      <w:tabs>
        <w:tab w:val="center" w:pos="4153"/>
        <w:tab w:val="right" w:pos="8306"/>
      </w:tabs>
      <w:snapToGrid w:val="0"/>
      <w:jc w:val="center"/>
    </w:pPr>
    <w:rPr>
      <w:sz w:val="18"/>
      <w:szCs w:val="18"/>
    </w:rPr>
  </w:style>
  <w:style w:type="character" w:customStyle="1" w:styleId="a4">
    <w:name w:val="页眉 字符"/>
    <w:basedOn w:val="a0"/>
    <w:link w:val="a3"/>
    <w:uiPriority w:val="99"/>
    <w:rsid w:val="00466E0D"/>
    <w:rPr>
      <w:sz w:val="18"/>
      <w:szCs w:val="18"/>
    </w:rPr>
  </w:style>
  <w:style w:type="paragraph" w:styleId="a5">
    <w:name w:val="footer"/>
    <w:basedOn w:val="a"/>
    <w:link w:val="a6"/>
    <w:uiPriority w:val="99"/>
    <w:unhideWhenUsed/>
    <w:rsid w:val="00466E0D"/>
    <w:pPr>
      <w:tabs>
        <w:tab w:val="center" w:pos="4153"/>
        <w:tab w:val="right" w:pos="8306"/>
      </w:tabs>
      <w:snapToGrid w:val="0"/>
      <w:jc w:val="left"/>
    </w:pPr>
    <w:rPr>
      <w:sz w:val="18"/>
      <w:szCs w:val="18"/>
    </w:rPr>
  </w:style>
  <w:style w:type="character" w:customStyle="1" w:styleId="a6">
    <w:name w:val="页脚 字符"/>
    <w:basedOn w:val="a0"/>
    <w:link w:val="a5"/>
    <w:uiPriority w:val="99"/>
    <w:rsid w:val="00466E0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 夏</dc:creator>
  <cp:keywords/>
  <dc:description/>
  <cp:lastModifiedBy>露 夏</cp:lastModifiedBy>
  <cp:revision>2</cp:revision>
  <dcterms:created xsi:type="dcterms:W3CDTF">2023-12-18T06:55:00Z</dcterms:created>
  <dcterms:modified xsi:type="dcterms:W3CDTF">2023-12-18T06:56:00Z</dcterms:modified>
</cp:coreProperties>
</file>